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6A042" w14:textId="77777777" w:rsidR="00F128AD" w:rsidRPr="00F128AD" w:rsidRDefault="00F128AD" w:rsidP="00F128AD">
      <w:pPr>
        <w:keepNext/>
        <w:ind w:left="720"/>
        <w:outlineLvl w:val="6"/>
        <w:rPr>
          <w:rFonts w:cs="Arial"/>
          <w:b/>
          <w:bCs/>
          <w:sz w:val="22"/>
          <w:szCs w:val="22"/>
        </w:rPr>
      </w:pPr>
      <w:r w:rsidRPr="00F128AD">
        <w:rPr>
          <w:rFonts w:cs="Arial"/>
          <w:b/>
          <w:bCs/>
          <w:sz w:val="22"/>
          <w:szCs w:val="22"/>
        </w:rPr>
        <w:t>The following information applies to both high and low profile models.</w:t>
      </w:r>
    </w:p>
    <w:p w14:paraId="0656A043" w14:textId="77777777" w:rsidR="00F128AD" w:rsidRPr="00F128AD" w:rsidRDefault="00F128AD" w:rsidP="00F128AD">
      <w:pPr>
        <w:jc w:val="center"/>
        <w:rPr>
          <w:rFonts w:cs="Arial"/>
          <w:b/>
          <w:bCs/>
          <w:sz w:val="22"/>
          <w:szCs w:val="22"/>
        </w:rPr>
      </w:pPr>
    </w:p>
    <w:p w14:paraId="0656A044" w14:textId="006FB1F2" w:rsidR="00F128AD" w:rsidRDefault="00F128AD" w:rsidP="00F128AD">
      <w:pPr>
        <w:jc w:val="both"/>
        <w:rPr>
          <w:rFonts w:cs="Arial"/>
          <w:i/>
          <w:iCs/>
          <w:sz w:val="22"/>
          <w:szCs w:val="22"/>
        </w:rPr>
      </w:pPr>
      <w:r w:rsidRPr="00F128AD">
        <w:rPr>
          <w:rFonts w:cs="Arial"/>
          <w:i/>
          <w:iCs/>
          <w:sz w:val="22"/>
          <w:szCs w:val="22"/>
        </w:rPr>
        <w:t xml:space="preserve">This ROHO cushion and pump </w:t>
      </w:r>
      <w:r w:rsidR="00052182">
        <w:rPr>
          <w:rFonts w:cs="Arial"/>
          <w:i/>
          <w:iCs/>
          <w:sz w:val="22"/>
          <w:szCs w:val="22"/>
        </w:rPr>
        <w:t>r</w:t>
      </w:r>
      <w:r w:rsidR="005A4250">
        <w:rPr>
          <w:rFonts w:cs="Arial"/>
          <w:i/>
          <w:iCs/>
          <w:sz w:val="22"/>
          <w:szCs w:val="22"/>
        </w:rPr>
        <w:t>e</w:t>
      </w:r>
      <w:r w:rsidR="00E02704">
        <w:rPr>
          <w:rFonts w:cs="Arial"/>
          <w:i/>
          <w:iCs/>
          <w:sz w:val="22"/>
          <w:szCs w:val="22"/>
        </w:rPr>
        <w:t>quire</w:t>
      </w:r>
      <w:r w:rsidR="005A4250">
        <w:rPr>
          <w:rFonts w:cs="Arial"/>
          <w:i/>
          <w:iCs/>
          <w:sz w:val="22"/>
          <w:szCs w:val="22"/>
        </w:rPr>
        <w:t>s</w:t>
      </w:r>
      <w:r w:rsidRPr="00F128AD">
        <w:rPr>
          <w:rFonts w:cs="Arial"/>
          <w:i/>
          <w:iCs/>
          <w:sz w:val="22"/>
          <w:szCs w:val="22"/>
        </w:rPr>
        <w:t xml:space="preserve"> a therapist </w:t>
      </w:r>
      <w:r w:rsidR="005A4250">
        <w:rPr>
          <w:rFonts w:cs="Arial"/>
          <w:i/>
          <w:iCs/>
          <w:sz w:val="22"/>
          <w:szCs w:val="22"/>
        </w:rPr>
        <w:t xml:space="preserve">to </w:t>
      </w:r>
      <w:r w:rsidRPr="00F128AD">
        <w:rPr>
          <w:rFonts w:cs="Arial"/>
          <w:i/>
          <w:iCs/>
          <w:sz w:val="22"/>
          <w:szCs w:val="22"/>
        </w:rPr>
        <w:t>adjust the cushion for maximum benefit.</w:t>
      </w:r>
    </w:p>
    <w:p w14:paraId="21C2337D" w14:textId="77777777" w:rsidR="00F128AD" w:rsidRPr="00F128AD" w:rsidRDefault="00F128AD" w:rsidP="00F128AD">
      <w:pPr>
        <w:jc w:val="both"/>
        <w:rPr>
          <w:rFonts w:cs="Arial"/>
          <w:i/>
          <w:iCs/>
          <w:sz w:val="22"/>
          <w:szCs w:val="22"/>
        </w:rPr>
      </w:pPr>
    </w:p>
    <w:p w14:paraId="0656A046" w14:textId="77777777" w:rsidR="00F128AD" w:rsidRPr="00F128AD" w:rsidRDefault="00F128AD" w:rsidP="00F128AD">
      <w:pPr>
        <w:jc w:val="both"/>
        <w:rPr>
          <w:rFonts w:cs="Arial"/>
          <w:sz w:val="22"/>
          <w:szCs w:val="22"/>
        </w:rPr>
      </w:pPr>
    </w:p>
    <w:p w14:paraId="0656A047" w14:textId="77777777" w:rsidR="00F128AD" w:rsidRPr="00F128AD" w:rsidRDefault="00F128AD" w:rsidP="00F128AD">
      <w:pPr>
        <w:jc w:val="both"/>
        <w:rPr>
          <w:rFonts w:cs="Arial"/>
          <w:sz w:val="22"/>
          <w:szCs w:val="22"/>
        </w:rPr>
      </w:pPr>
      <w:r w:rsidRPr="00F128AD">
        <w:rPr>
          <w:rFonts w:cs="Arial"/>
          <w:b/>
          <w:bCs/>
          <w:caps/>
          <w:sz w:val="22"/>
          <w:szCs w:val="22"/>
        </w:rPr>
        <w:t>THE Concept behind the ROHO cushion</w:t>
      </w:r>
    </w:p>
    <w:p w14:paraId="0656A048" w14:textId="77777777" w:rsidR="00F128AD" w:rsidRPr="00F128AD" w:rsidRDefault="00F128AD" w:rsidP="00F128AD">
      <w:pPr>
        <w:jc w:val="both"/>
        <w:rPr>
          <w:rFonts w:cs="Arial"/>
          <w:sz w:val="22"/>
          <w:szCs w:val="22"/>
        </w:rPr>
      </w:pPr>
      <w:r w:rsidRPr="00F128AD">
        <w:rPr>
          <w:rFonts w:cs="Arial"/>
          <w:sz w:val="22"/>
          <w:szCs w:val="22"/>
        </w:rPr>
        <w:t xml:space="preserve">The object of the adjustment procedure is to “immerse” the user as deeply as possible in the cushion without bottoming out. Deep immersion is achieved by having as little internal air pressure in the cushion as possible without allowing any part of the body, especially the bony prominences, to touch the base of the cushion. </w:t>
      </w:r>
    </w:p>
    <w:p w14:paraId="0656A049" w14:textId="77777777" w:rsidR="00F128AD" w:rsidRPr="00F128AD" w:rsidRDefault="00F128AD" w:rsidP="00F128AD">
      <w:pPr>
        <w:rPr>
          <w:rFonts w:cs="Arial"/>
          <w:sz w:val="22"/>
          <w:szCs w:val="22"/>
        </w:rPr>
      </w:pPr>
    </w:p>
    <w:p w14:paraId="0656A04A" w14:textId="77777777" w:rsidR="00F128AD" w:rsidRPr="00F128AD" w:rsidRDefault="00F128AD" w:rsidP="00F128AD">
      <w:pPr>
        <w:jc w:val="both"/>
        <w:rPr>
          <w:rFonts w:cs="Arial"/>
          <w:sz w:val="22"/>
          <w:szCs w:val="22"/>
        </w:rPr>
      </w:pPr>
      <w:r w:rsidRPr="00F128AD">
        <w:rPr>
          <w:rFonts w:cs="Arial"/>
          <w:sz w:val="22"/>
          <w:szCs w:val="22"/>
        </w:rPr>
        <w:t>Proper adjustment or verification of the air pressure can only be done while the user is siting in the cushion. Place your fingertips between the person and the cushion as a gauge for determining the appropriate immersion depth.</w:t>
      </w:r>
    </w:p>
    <w:p w14:paraId="0656A04B" w14:textId="77777777" w:rsidR="00F128AD" w:rsidRPr="00F128AD" w:rsidRDefault="00F128AD" w:rsidP="00F128AD">
      <w:pPr>
        <w:jc w:val="both"/>
        <w:rPr>
          <w:rFonts w:cs="Arial"/>
          <w:sz w:val="22"/>
          <w:szCs w:val="22"/>
        </w:rPr>
      </w:pPr>
    </w:p>
    <w:p w14:paraId="0656A04C" w14:textId="77777777" w:rsidR="00F128AD" w:rsidRPr="00F128AD" w:rsidRDefault="00F128AD" w:rsidP="00F128AD">
      <w:pPr>
        <w:jc w:val="both"/>
        <w:rPr>
          <w:rFonts w:cs="Arial"/>
          <w:sz w:val="22"/>
          <w:szCs w:val="22"/>
        </w:rPr>
      </w:pPr>
      <w:r w:rsidRPr="00F128AD">
        <w:rPr>
          <w:rFonts w:cs="Arial"/>
          <w:sz w:val="22"/>
          <w:szCs w:val="22"/>
        </w:rPr>
        <w:t>Note: Your DRY FLOTATION product is most effective when properly adjusted. Protect it from pins and other sharp objects and exposure to hot cigarette ashes.</w:t>
      </w:r>
    </w:p>
    <w:p w14:paraId="0656A04D" w14:textId="77777777" w:rsidR="00F128AD" w:rsidRPr="00F128AD" w:rsidRDefault="00F128AD" w:rsidP="00F128AD">
      <w:pPr>
        <w:jc w:val="both"/>
        <w:rPr>
          <w:rFonts w:cs="Arial"/>
          <w:sz w:val="22"/>
          <w:szCs w:val="22"/>
        </w:rPr>
      </w:pPr>
    </w:p>
    <w:p w14:paraId="0656A04E" w14:textId="77777777" w:rsidR="00F128AD" w:rsidRPr="00F128AD" w:rsidRDefault="00F128AD" w:rsidP="00F128AD">
      <w:pPr>
        <w:jc w:val="both"/>
        <w:rPr>
          <w:rFonts w:cs="Arial"/>
          <w:b/>
          <w:bCs/>
          <w:caps/>
          <w:sz w:val="22"/>
          <w:szCs w:val="22"/>
        </w:rPr>
      </w:pPr>
      <w:r w:rsidRPr="00F128AD">
        <w:rPr>
          <w:rFonts w:cs="Arial"/>
          <w:b/>
          <w:bCs/>
          <w:caps/>
          <w:sz w:val="22"/>
          <w:szCs w:val="22"/>
        </w:rPr>
        <w:t>Cleaning Instructions</w:t>
      </w:r>
    </w:p>
    <w:p w14:paraId="0656A04F" w14:textId="77777777" w:rsidR="00F128AD" w:rsidRPr="00F128AD" w:rsidRDefault="00F128AD" w:rsidP="00F128AD">
      <w:pPr>
        <w:numPr>
          <w:ilvl w:val="0"/>
          <w:numId w:val="20"/>
        </w:numPr>
        <w:jc w:val="both"/>
        <w:rPr>
          <w:rFonts w:cs="Arial"/>
          <w:sz w:val="22"/>
          <w:szCs w:val="22"/>
        </w:rPr>
      </w:pPr>
      <w:r w:rsidRPr="00F128AD">
        <w:rPr>
          <w:rFonts w:cs="Arial"/>
          <w:sz w:val="22"/>
          <w:szCs w:val="22"/>
        </w:rPr>
        <w:t>Ensure that the valve(s) are closed</w:t>
      </w:r>
    </w:p>
    <w:p w14:paraId="0656A050" w14:textId="77777777" w:rsidR="00F128AD" w:rsidRPr="00F128AD" w:rsidRDefault="00F128AD" w:rsidP="00F128AD">
      <w:pPr>
        <w:numPr>
          <w:ilvl w:val="0"/>
          <w:numId w:val="20"/>
        </w:numPr>
        <w:jc w:val="both"/>
        <w:rPr>
          <w:rFonts w:cs="Arial"/>
          <w:sz w:val="22"/>
          <w:szCs w:val="22"/>
        </w:rPr>
      </w:pPr>
      <w:r w:rsidRPr="00F128AD">
        <w:rPr>
          <w:rFonts w:cs="Arial"/>
          <w:sz w:val="22"/>
          <w:szCs w:val="22"/>
        </w:rPr>
        <w:t>Rinse in cold water</w:t>
      </w:r>
    </w:p>
    <w:p w14:paraId="0656A051" w14:textId="77777777" w:rsidR="00F128AD" w:rsidRPr="00F128AD" w:rsidRDefault="00F128AD" w:rsidP="00F128AD">
      <w:pPr>
        <w:numPr>
          <w:ilvl w:val="0"/>
          <w:numId w:val="20"/>
        </w:numPr>
        <w:jc w:val="both"/>
        <w:rPr>
          <w:rFonts w:cs="Arial"/>
          <w:sz w:val="22"/>
          <w:szCs w:val="22"/>
        </w:rPr>
      </w:pPr>
      <w:r w:rsidRPr="00F128AD">
        <w:rPr>
          <w:rFonts w:cs="Arial"/>
          <w:sz w:val="22"/>
          <w:szCs w:val="22"/>
        </w:rPr>
        <w:t xml:space="preserve">Immerse and wash carefully and thoroughly by hand in hot water with a neutral low foaming, general-purpose detergent of choice (washing-up liquid is usually sufficient). It can be scrubbed with a soft brush to remove any stubborn deposits  </w:t>
      </w:r>
    </w:p>
    <w:p w14:paraId="0656A052" w14:textId="77777777" w:rsidR="00F128AD" w:rsidRPr="00F128AD" w:rsidRDefault="00F128AD" w:rsidP="00F128AD">
      <w:pPr>
        <w:numPr>
          <w:ilvl w:val="0"/>
          <w:numId w:val="20"/>
        </w:numPr>
        <w:jc w:val="both"/>
        <w:rPr>
          <w:rFonts w:cs="Arial"/>
          <w:sz w:val="22"/>
          <w:szCs w:val="22"/>
        </w:rPr>
      </w:pPr>
      <w:r w:rsidRPr="00F128AD">
        <w:rPr>
          <w:rFonts w:cs="Arial"/>
          <w:sz w:val="22"/>
          <w:szCs w:val="22"/>
        </w:rPr>
        <w:t>Rinse and hand dry (a low temperature hair dryer may be employed, but beware that, if the air inside the cushion or mattress increases in temperature, it may require readjustment before use).</w:t>
      </w:r>
    </w:p>
    <w:p w14:paraId="0656A053" w14:textId="77777777" w:rsidR="00F128AD" w:rsidRPr="00F128AD" w:rsidRDefault="00F128AD" w:rsidP="00F128AD">
      <w:pPr>
        <w:jc w:val="both"/>
        <w:rPr>
          <w:rFonts w:cs="Arial"/>
          <w:sz w:val="22"/>
          <w:szCs w:val="22"/>
        </w:rPr>
      </w:pPr>
    </w:p>
    <w:p w14:paraId="0656A054" w14:textId="77777777" w:rsidR="00F128AD" w:rsidRPr="00F128AD" w:rsidRDefault="00F128AD" w:rsidP="00F128AD">
      <w:pPr>
        <w:jc w:val="both"/>
        <w:rPr>
          <w:rFonts w:cs="Arial"/>
          <w:sz w:val="22"/>
          <w:szCs w:val="22"/>
        </w:rPr>
      </w:pPr>
    </w:p>
    <w:p w14:paraId="0656A055" w14:textId="77777777" w:rsidR="00F128AD" w:rsidRPr="00F128AD" w:rsidRDefault="00F128AD" w:rsidP="00F128AD">
      <w:pPr>
        <w:jc w:val="both"/>
        <w:rPr>
          <w:rFonts w:cs="Arial"/>
          <w:sz w:val="22"/>
          <w:szCs w:val="22"/>
        </w:rPr>
      </w:pPr>
    </w:p>
    <w:p w14:paraId="0656A056" w14:textId="77777777" w:rsidR="00F128AD" w:rsidRPr="00F128AD" w:rsidRDefault="00F128AD" w:rsidP="00F128AD">
      <w:pPr>
        <w:jc w:val="both"/>
        <w:rPr>
          <w:rFonts w:cs="Arial"/>
          <w:b/>
          <w:i/>
          <w:sz w:val="22"/>
          <w:szCs w:val="22"/>
        </w:rPr>
      </w:pPr>
      <w:r w:rsidRPr="00F128AD">
        <w:rPr>
          <w:rFonts w:cs="Arial"/>
          <w:b/>
          <w:i/>
          <w:sz w:val="22"/>
          <w:szCs w:val="22"/>
        </w:rPr>
        <w:t xml:space="preserve">WARNING: </w:t>
      </w:r>
    </w:p>
    <w:p w14:paraId="0656A057" w14:textId="77777777" w:rsidR="00F128AD" w:rsidRPr="00F128AD" w:rsidRDefault="00F128AD" w:rsidP="00F128AD">
      <w:pPr>
        <w:jc w:val="both"/>
        <w:rPr>
          <w:rFonts w:cs="Arial"/>
          <w:sz w:val="22"/>
          <w:szCs w:val="22"/>
        </w:rPr>
      </w:pPr>
      <w:r w:rsidRPr="00F128AD">
        <w:rPr>
          <w:rFonts w:cs="Arial"/>
          <w:sz w:val="22"/>
          <w:szCs w:val="22"/>
        </w:rPr>
        <w:t>Do not use oil-based lotions, or phenolic-based disinfectants on your cushion as they may compromise the integrity of the rubber.</w:t>
      </w:r>
    </w:p>
    <w:p w14:paraId="0656A058" w14:textId="77777777" w:rsidR="00F128AD" w:rsidRPr="00F128AD" w:rsidRDefault="00F128AD" w:rsidP="00F128AD">
      <w:pPr>
        <w:jc w:val="both"/>
        <w:rPr>
          <w:rFonts w:cs="Arial"/>
          <w:sz w:val="22"/>
          <w:szCs w:val="22"/>
        </w:rPr>
      </w:pPr>
    </w:p>
    <w:p w14:paraId="0656A059" w14:textId="77777777" w:rsidR="00F128AD" w:rsidRPr="00F128AD" w:rsidRDefault="00F128AD" w:rsidP="00F128AD">
      <w:pPr>
        <w:jc w:val="both"/>
        <w:rPr>
          <w:rFonts w:cs="Arial"/>
          <w:sz w:val="22"/>
          <w:szCs w:val="22"/>
        </w:rPr>
      </w:pPr>
    </w:p>
    <w:p w14:paraId="0656A05A" w14:textId="77777777" w:rsidR="00F128AD" w:rsidRPr="00F128AD" w:rsidRDefault="00F128AD" w:rsidP="00F128AD">
      <w:pPr>
        <w:jc w:val="both"/>
        <w:rPr>
          <w:rFonts w:cs="Arial"/>
          <w:b/>
          <w:bCs/>
          <w:sz w:val="22"/>
          <w:szCs w:val="22"/>
        </w:rPr>
      </w:pPr>
    </w:p>
    <w:p w14:paraId="0656A05B" w14:textId="77777777" w:rsidR="00F128AD" w:rsidRPr="00F128AD" w:rsidRDefault="00F128AD">
      <w:pPr>
        <w:rPr>
          <w:rFonts w:cs="Arial"/>
          <w:b/>
          <w:bCs/>
          <w:caps/>
          <w:sz w:val="22"/>
          <w:szCs w:val="22"/>
        </w:rPr>
      </w:pPr>
      <w:r w:rsidRPr="00F128AD">
        <w:rPr>
          <w:rFonts w:cs="Arial"/>
          <w:b/>
          <w:bCs/>
          <w:caps/>
          <w:sz w:val="22"/>
          <w:szCs w:val="22"/>
        </w:rPr>
        <w:br w:type="page"/>
      </w:r>
    </w:p>
    <w:p w14:paraId="0656A05C" w14:textId="77777777" w:rsidR="00F128AD" w:rsidRPr="00F128AD" w:rsidRDefault="00F128AD" w:rsidP="00F128AD">
      <w:pPr>
        <w:jc w:val="both"/>
        <w:rPr>
          <w:rFonts w:cs="Arial"/>
          <w:b/>
          <w:bCs/>
          <w:caps/>
          <w:sz w:val="22"/>
          <w:szCs w:val="22"/>
        </w:rPr>
      </w:pPr>
      <w:r w:rsidRPr="00F128AD">
        <w:rPr>
          <w:rFonts w:cs="Arial"/>
          <w:b/>
          <w:bCs/>
          <w:caps/>
          <w:sz w:val="22"/>
          <w:szCs w:val="22"/>
        </w:rPr>
        <w:lastRenderedPageBreak/>
        <w:t>Steps to properly adjust the ROHO cushion</w:t>
      </w:r>
    </w:p>
    <w:p w14:paraId="0656A05D" w14:textId="77777777" w:rsidR="00F128AD" w:rsidRPr="00F128AD" w:rsidRDefault="00F128AD" w:rsidP="00F128AD">
      <w:pPr>
        <w:numPr>
          <w:ilvl w:val="0"/>
          <w:numId w:val="21"/>
        </w:numPr>
        <w:jc w:val="both"/>
        <w:rPr>
          <w:rFonts w:cs="Arial"/>
          <w:sz w:val="22"/>
          <w:szCs w:val="22"/>
        </w:rPr>
      </w:pPr>
      <w:r w:rsidRPr="00F128AD">
        <w:rPr>
          <w:rFonts w:cs="Arial"/>
          <w:sz w:val="22"/>
          <w:szCs w:val="22"/>
        </w:rPr>
        <w:t>Turn cushion valve counter-clockwise to open</w:t>
      </w:r>
    </w:p>
    <w:p w14:paraId="0656A05E" w14:textId="77777777" w:rsidR="00F128AD" w:rsidRPr="00F128AD" w:rsidRDefault="00F128AD" w:rsidP="00F128AD">
      <w:pPr>
        <w:jc w:val="both"/>
        <w:rPr>
          <w:rFonts w:cs="Arial"/>
          <w:sz w:val="22"/>
          <w:szCs w:val="22"/>
        </w:rPr>
      </w:pPr>
    </w:p>
    <w:p w14:paraId="0656A05F" w14:textId="77777777" w:rsidR="00F128AD" w:rsidRPr="00F128AD" w:rsidRDefault="00F128AD" w:rsidP="00F128AD">
      <w:pPr>
        <w:jc w:val="center"/>
        <w:rPr>
          <w:rFonts w:cs="Arial"/>
          <w:sz w:val="22"/>
          <w:szCs w:val="22"/>
        </w:rPr>
      </w:pPr>
      <w:r w:rsidRPr="00F128AD">
        <w:rPr>
          <w:rFonts w:cs="Arial"/>
          <w:noProof/>
          <w:sz w:val="22"/>
          <w:szCs w:val="22"/>
          <w:lang w:eastAsia="en-AU"/>
        </w:rPr>
        <w:drawing>
          <wp:inline distT="0" distB="0" distL="0" distR="0" wp14:anchorId="0656A098" wp14:editId="0656A099">
            <wp:extent cx="2105025" cy="1609725"/>
            <wp:effectExtent l="0" t="0" r="9525" b="9525"/>
            <wp:docPr id="7" name="Picture 7" descr="..\Scanned Pictures\cush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ned Pictures\cushion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5025" cy="1609725"/>
                    </a:xfrm>
                    <a:prstGeom prst="rect">
                      <a:avLst/>
                    </a:prstGeom>
                    <a:noFill/>
                    <a:ln>
                      <a:noFill/>
                    </a:ln>
                  </pic:spPr>
                </pic:pic>
              </a:graphicData>
            </a:graphic>
          </wp:inline>
        </w:drawing>
      </w:r>
    </w:p>
    <w:p w14:paraId="0656A060" w14:textId="77777777" w:rsidR="00F128AD" w:rsidRPr="00F128AD" w:rsidRDefault="00F128AD" w:rsidP="00F128AD">
      <w:pPr>
        <w:jc w:val="both"/>
        <w:rPr>
          <w:rFonts w:cs="Arial"/>
          <w:sz w:val="22"/>
          <w:szCs w:val="22"/>
        </w:rPr>
      </w:pPr>
    </w:p>
    <w:p w14:paraId="0656A061" w14:textId="77777777" w:rsidR="00F128AD" w:rsidRPr="00F128AD" w:rsidRDefault="00F128AD" w:rsidP="00F128AD">
      <w:pPr>
        <w:numPr>
          <w:ilvl w:val="0"/>
          <w:numId w:val="21"/>
        </w:numPr>
        <w:jc w:val="both"/>
        <w:rPr>
          <w:rFonts w:cs="Arial"/>
          <w:sz w:val="22"/>
          <w:szCs w:val="22"/>
        </w:rPr>
      </w:pPr>
      <w:r w:rsidRPr="00F128AD">
        <w:rPr>
          <w:rFonts w:cs="Arial"/>
          <w:sz w:val="22"/>
          <w:szCs w:val="22"/>
        </w:rPr>
        <w:t>Place hand pump hose over valve and inflate until cushion arches slightly</w:t>
      </w:r>
    </w:p>
    <w:p w14:paraId="0656A062" w14:textId="77777777" w:rsidR="00F128AD" w:rsidRPr="00F128AD" w:rsidRDefault="00F128AD" w:rsidP="00F128AD">
      <w:pPr>
        <w:jc w:val="both"/>
        <w:rPr>
          <w:rFonts w:cs="Arial"/>
          <w:sz w:val="22"/>
          <w:szCs w:val="22"/>
        </w:rPr>
      </w:pPr>
    </w:p>
    <w:p w14:paraId="0656A063" w14:textId="77777777" w:rsidR="00F128AD" w:rsidRPr="00F128AD" w:rsidRDefault="00F128AD" w:rsidP="00F128AD">
      <w:pPr>
        <w:jc w:val="center"/>
        <w:rPr>
          <w:rFonts w:cs="Arial"/>
          <w:sz w:val="22"/>
          <w:szCs w:val="22"/>
        </w:rPr>
      </w:pPr>
      <w:r w:rsidRPr="00F128AD">
        <w:rPr>
          <w:rFonts w:cs="Arial"/>
          <w:noProof/>
          <w:sz w:val="22"/>
          <w:szCs w:val="22"/>
          <w:lang w:eastAsia="en-AU"/>
        </w:rPr>
        <w:drawing>
          <wp:inline distT="0" distB="0" distL="0" distR="0" wp14:anchorId="0656A09A" wp14:editId="0656A09B">
            <wp:extent cx="3076575" cy="1552575"/>
            <wp:effectExtent l="0" t="0" r="9525" b="9525"/>
            <wp:docPr id="6" name="Picture 6" descr="..\Scanned Pictures\cush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ned Pictures\cushion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1552575"/>
                    </a:xfrm>
                    <a:prstGeom prst="rect">
                      <a:avLst/>
                    </a:prstGeom>
                    <a:noFill/>
                    <a:ln>
                      <a:noFill/>
                    </a:ln>
                  </pic:spPr>
                </pic:pic>
              </a:graphicData>
            </a:graphic>
          </wp:inline>
        </w:drawing>
      </w:r>
    </w:p>
    <w:p w14:paraId="0656A064" w14:textId="77777777" w:rsidR="00F128AD" w:rsidRPr="00F128AD" w:rsidRDefault="00F128AD" w:rsidP="00F128AD">
      <w:pPr>
        <w:jc w:val="both"/>
        <w:rPr>
          <w:rFonts w:cs="Arial"/>
          <w:sz w:val="22"/>
          <w:szCs w:val="22"/>
        </w:rPr>
      </w:pPr>
    </w:p>
    <w:p w14:paraId="0656A065" w14:textId="77777777" w:rsidR="00F128AD" w:rsidRPr="00F128AD" w:rsidRDefault="00F128AD" w:rsidP="00F128AD">
      <w:pPr>
        <w:numPr>
          <w:ilvl w:val="0"/>
          <w:numId w:val="21"/>
        </w:numPr>
        <w:jc w:val="both"/>
        <w:rPr>
          <w:rFonts w:cs="Arial"/>
          <w:sz w:val="22"/>
          <w:szCs w:val="22"/>
        </w:rPr>
      </w:pPr>
      <w:r w:rsidRPr="00F128AD">
        <w:rPr>
          <w:rFonts w:cs="Arial"/>
          <w:sz w:val="22"/>
          <w:szCs w:val="22"/>
        </w:rPr>
        <w:t>Remove pump hose from valve and turn valve clockwise to close</w:t>
      </w:r>
    </w:p>
    <w:p w14:paraId="0656A066" w14:textId="77777777" w:rsidR="00F128AD" w:rsidRPr="00F128AD" w:rsidRDefault="00F128AD" w:rsidP="00F128AD">
      <w:pPr>
        <w:jc w:val="both"/>
        <w:rPr>
          <w:rFonts w:cs="Arial"/>
          <w:sz w:val="22"/>
          <w:szCs w:val="22"/>
        </w:rPr>
      </w:pPr>
    </w:p>
    <w:p w14:paraId="0656A067" w14:textId="77777777" w:rsidR="00F128AD" w:rsidRPr="00F128AD" w:rsidRDefault="00F128AD" w:rsidP="00F128AD">
      <w:pPr>
        <w:jc w:val="center"/>
        <w:rPr>
          <w:rFonts w:cs="Arial"/>
          <w:sz w:val="22"/>
          <w:szCs w:val="22"/>
        </w:rPr>
      </w:pPr>
      <w:r w:rsidRPr="00F128AD">
        <w:rPr>
          <w:rFonts w:cs="Arial"/>
          <w:noProof/>
          <w:sz w:val="22"/>
          <w:szCs w:val="22"/>
          <w:lang w:eastAsia="en-AU"/>
        </w:rPr>
        <w:drawing>
          <wp:inline distT="0" distB="0" distL="0" distR="0" wp14:anchorId="0656A09C" wp14:editId="0656A09D">
            <wp:extent cx="2009775" cy="1571625"/>
            <wp:effectExtent l="0" t="0" r="9525" b="9525"/>
            <wp:docPr id="5" name="Picture 5" descr="..\Scanned Pictures\cush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ned Pictures\cushion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9775" cy="1571625"/>
                    </a:xfrm>
                    <a:prstGeom prst="rect">
                      <a:avLst/>
                    </a:prstGeom>
                    <a:noFill/>
                    <a:ln>
                      <a:noFill/>
                    </a:ln>
                  </pic:spPr>
                </pic:pic>
              </a:graphicData>
            </a:graphic>
          </wp:inline>
        </w:drawing>
      </w:r>
    </w:p>
    <w:p w14:paraId="0656A068" w14:textId="77777777" w:rsidR="00F128AD" w:rsidRPr="00F128AD" w:rsidRDefault="00F128AD">
      <w:pPr>
        <w:rPr>
          <w:rFonts w:cs="Arial"/>
          <w:sz w:val="22"/>
          <w:szCs w:val="22"/>
        </w:rPr>
      </w:pPr>
      <w:r w:rsidRPr="00F128AD">
        <w:rPr>
          <w:rFonts w:cs="Arial"/>
          <w:sz w:val="22"/>
          <w:szCs w:val="22"/>
        </w:rPr>
        <w:br w:type="page"/>
      </w:r>
    </w:p>
    <w:p w14:paraId="0656A069" w14:textId="77777777" w:rsidR="00F128AD" w:rsidRPr="00F128AD" w:rsidRDefault="00F128AD" w:rsidP="00F128AD">
      <w:pPr>
        <w:numPr>
          <w:ilvl w:val="0"/>
          <w:numId w:val="21"/>
        </w:numPr>
        <w:jc w:val="both"/>
        <w:rPr>
          <w:rFonts w:cs="Arial"/>
          <w:sz w:val="22"/>
          <w:szCs w:val="22"/>
        </w:rPr>
      </w:pPr>
      <w:r w:rsidRPr="00F128AD">
        <w:rPr>
          <w:rFonts w:cs="Arial"/>
          <w:sz w:val="22"/>
          <w:szCs w:val="22"/>
        </w:rPr>
        <w:lastRenderedPageBreak/>
        <w:t>With cushion in this over-inflated condition, place the individual on the cushion in his/her normal siting position with arm and foot rests properly placed</w:t>
      </w:r>
    </w:p>
    <w:p w14:paraId="0656A06A" w14:textId="77777777" w:rsidR="00F128AD" w:rsidRPr="00F128AD" w:rsidRDefault="00F128AD" w:rsidP="00F128AD">
      <w:pPr>
        <w:jc w:val="both"/>
        <w:rPr>
          <w:rFonts w:cs="Arial"/>
          <w:sz w:val="22"/>
          <w:szCs w:val="22"/>
        </w:rPr>
      </w:pPr>
    </w:p>
    <w:p w14:paraId="0656A06B" w14:textId="77777777" w:rsidR="00F128AD" w:rsidRPr="00F128AD" w:rsidRDefault="00F128AD" w:rsidP="00F128AD">
      <w:pPr>
        <w:jc w:val="center"/>
        <w:rPr>
          <w:rFonts w:cs="Arial"/>
          <w:sz w:val="22"/>
          <w:szCs w:val="22"/>
        </w:rPr>
      </w:pPr>
      <w:r w:rsidRPr="00F128AD">
        <w:rPr>
          <w:rFonts w:cs="Arial"/>
          <w:noProof/>
          <w:sz w:val="22"/>
          <w:szCs w:val="22"/>
          <w:lang w:eastAsia="en-AU"/>
        </w:rPr>
        <w:drawing>
          <wp:inline distT="0" distB="0" distL="0" distR="0" wp14:anchorId="0656A09E" wp14:editId="0656A09F">
            <wp:extent cx="1876425" cy="1666875"/>
            <wp:effectExtent l="0" t="0" r="9525" b="9525"/>
            <wp:docPr id="4" name="Picture 4" descr="..\Scanned Pictures\cushio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ned Pictures\cushion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76425" cy="1666875"/>
                    </a:xfrm>
                    <a:prstGeom prst="rect">
                      <a:avLst/>
                    </a:prstGeom>
                    <a:noFill/>
                    <a:ln>
                      <a:noFill/>
                    </a:ln>
                  </pic:spPr>
                </pic:pic>
              </a:graphicData>
            </a:graphic>
          </wp:inline>
        </w:drawing>
      </w:r>
    </w:p>
    <w:p w14:paraId="0656A06C" w14:textId="77777777" w:rsidR="00F128AD" w:rsidRPr="00F128AD" w:rsidRDefault="00F128AD" w:rsidP="00F128AD">
      <w:pPr>
        <w:jc w:val="both"/>
        <w:rPr>
          <w:rFonts w:cs="Arial"/>
          <w:sz w:val="22"/>
          <w:szCs w:val="22"/>
        </w:rPr>
      </w:pPr>
    </w:p>
    <w:p w14:paraId="0656A06D" w14:textId="77777777" w:rsidR="00F128AD" w:rsidRPr="00F128AD" w:rsidRDefault="00F128AD" w:rsidP="00F128AD">
      <w:pPr>
        <w:jc w:val="both"/>
        <w:rPr>
          <w:rFonts w:cs="Arial"/>
          <w:sz w:val="22"/>
          <w:szCs w:val="22"/>
        </w:rPr>
      </w:pPr>
    </w:p>
    <w:p w14:paraId="0656A06E" w14:textId="77777777" w:rsidR="00F128AD" w:rsidRPr="00F128AD" w:rsidRDefault="00F128AD" w:rsidP="00F128AD">
      <w:pPr>
        <w:jc w:val="both"/>
        <w:rPr>
          <w:rFonts w:cs="Arial"/>
          <w:sz w:val="22"/>
          <w:szCs w:val="22"/>
        </w:rPr>
      </w:pPr>
    </w:p>
    <w:p w14:paraId="0656A06F" w14:textId="77777777" w:rsidR="00F128AD" w:rsidRPr="00F128AD" w:rsidRDefault="00F128AD" w:rsidP="00F128AD">
      <w:pPr>
        <w:numPr>
          <w:ilvl w:val="0"/>
          <w:numId w:val="21"/>
        </w:numPr>
        <w:jc w:val="both"/>
        <w:rPr>
          <w:rFonts w:cs="Arial"/>
          <w:sz w:val="22"/>
          <w:szCs w:val="22"/>
        </w:rPr>
      </w:pPr>
      <w:r w:rsidRPr="00F128AD">
        <w:rPr>
          <w:rFonts w:cs="Arial"/>
          <w:sz w:val="22"/>
          <w:szCs w:val="22"/>
        </w:rPr>
        <w:t>Place your hand between cushion and the individuals deepest penetrating bony prominence</w:t>
      </w:r>
    </w:p>
    <w:p w14:paraId="0656A070" w14:textId="77777777" w:rsidR="00F128AD" w:rsidRPr="00F128AD" w:rsidRDefault="00F128AD" w:rsidP="00F128AD">
      <w:pPr>
        <w:jc w:val="both"/>
        <w:rPr>
          <w:rFonts w:cs="Arial"/>
          <w:sz w:val="22"/>
          <w:szCs w:val="22"/>
        </w:rPr>
      </w:pPr>
    </w:p>
    <w:p w14:paraId="0656A071" w14:textId="77777777" w:rsidR="00F128AD" w:rsidRPr="00F128AD" w:rsidRDefault="00F128AD" w:rsidP="00F128AD">
      <w:pPr>
        <w:ind w:left="3600"/>
        <w:rPr>
          <w:rFonts w:cs="Arial"/>
          <w:sz w:val="22"/>
          <w:szCs w:val="22"/>
        </w:rPr>
      </w:pPr>
      <w:r w:rsidRPr="00F128AD">
        <w:rPr>
          <w:rFonts w:cs="Arial"/>
          <w:noProof/>
          <w:sz w:val="22"/>
          <w:szCs w:val="22"/>
          <w:lang w:eastAsia="en-AU"/>
        </w:rPr>
        <w:drawing>
          <wp:inline distT="0" distB="0" distL="0" distR="0" wp14:anchorId="0656A0A0" wp14:editId="0656A0A1">
            <wp:extent cx="1943100" cy="1704975"/>
            <wp:effectExtent l="0" t="0" r="0" b="9525"/>
            <wp:docPr id="3" name="Picture 3" descr="..\Scanned Pictures\cushio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ned Pictures\cushion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704975"/>
                    </a:xfrm>
                    <a:prstGeom prst="rect">
                      <a:avLst/>
                    </a:prstGeom>
                    <a:noFill/>
                    <a:ln>
                      <a:noFill/>
                    </a:ln>
                  </pic:spPr>
                </pic:pic>
              </a:graphicData>
            </a:graphic>
          </wp:inline>
        </w:drawing>
      </w:r>
    </w:p>
    <w:p w14:paraId="0656A072" w14:textId="77777777" w:rsidR="00F128AD" w:rsidRPr="00F128AD" w:rsidRDefault="00F128AD" w:rsidP="00F128AD">
      <w:pPr>
        <w:jc w:val="both"/>
        <w:rPr>
          <w:rFonts w:cs="Arial"/>
          <w:sz w:val="22"/>
          <w:szCs w:val="22"/>
        </w:rPr>
      </w:pPr>
    </w:p>
    <w:p w14:paraId="0656A073" w14:textId="77777777" w:rsidR="00F128AD" w:rsidRPr="00F128AD" w:rsidRDefault="00F128AD" w:rsidP="00F128AD">
      <w:pPr>
        <w:numPr>
          <w:ilvl w:val="0"/>
          <w:numId w:val="21"/>
        </w:numPr>
        <w:jc w:val="both"/>
        <w:rPr>
          <w:rFonts w:cs="Arial"/>
          <w:sz w:val="22"/>
          <w:szCs w:val="22"/>
        </w:rPr>
      </w:pPr>
      <w:r w:rsidRPr="00F128AD">
        <w:rPr>
          <w:rFonts w:cs="Arial"/>
          <w:sz w:val="22"/>
          <w:szCs w:val="22"/>
        </w:rPr>
        <w:t>With your hand in place, slowly turn valve counter-clockwise to release some air to immerse the individual in the cushion. When you can barely move your fingertips (approx. 1.25cm) between the individual’s deepest bony prominence and the cushion base, pinch valve stem and turn valve clockwise to close.</w:t>
      </w:r>
    </w:p>
    <w:p w14:paraId="0656A074" w14:textId="77777777" w:rsidR="00F128AD" w:rsidRPr="00F128AD" w:rsidRDefault="00F128AD" w:rsidP="00F128AD">
      <w:pPr>
        <w:ind w:left="2880"/>
        <w:jc w:val="both"/>
        <w:rPr>
          <w:rFonts w:cs="Arial"/>
          <w:sz w:val="22"/>
          <w:szCs w:val="22"/>
        </w:rPr>
      </w:pPr>
      <w:r w:rsidRPr="00F128AD">
        <w:rPr>
          <w:rFonts w:cs="Arial"/>
          <w:noProof/>
          <w:sz w:val="22"/>
          <w:szCs w:val="22"/>
          <w:lang w:eastAsia="en-AU"/>
        </w:rPr>
        <w:drawing>
          <wp:inline distT="0" distB="0" distL="0" distR="0" wp14:anchorId="0656A0A2" wp14:editId="0656A0A3">
            <wp:extent cx="2743200" cy="2371725"/>
            <wp:effectExtent l="0" t="0" r="0" b="9525"/>
            <wp:docPr id="2" name="Picture 2" descr="..\Scanned Pictures\cushio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nned Pictures\cushion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2371725"/>
                    </a:xfrm>
                    <a:prstGeom prst="rect">
                      <a:avLst/>
                    </a:prstGeom>
                    <a:noFill/>
                    <a:ln>
                      <a:noFill/>
                    </a:ln>
                  </pic:spPr>
                </pic:pic>
              </a:graphicData>
            </a:graphic>
          </wp:inline>
        </w:drawing>
      </w:r>
    </w:p>
    <w:p w14:paraId="0656A075" w14:textId="77777777" w:rsidR="00F128AD" w:rsidRDefault="00F128AD">
      <w:pPr>
        <w:rPr>
          <w:rFonts w:cs="Arial"/>
          <w:b/>
          <w:i/>
          <w:sz w:val="22"/>
          <w:szCs w:val="22"/>
        </w:rPr>
      </w:pPr>
      <w:r>
        <w:rPr>
          <w:rFonts w:cs="Arial"/>
          <w:b/>
          <w:i/>
          <w:sz w:val="22"/>
          <w:szCs w:val="22"/>
        </w:rPr>
        <w:br w:type="page"/>
      </w:r>
    </w:p>
    <w:p w14:paraId="0656A076" w14:textId="77777777" w:rsidR="00F128AD" w:rsidRPr="00F128AD" w:rsidRDefault="00F128AD" w:rsidP="00F128AD">
      <w:pPr>
        <w:jc w:val="both"/>
        <w:rPr>
          <w:rFonts w:cs="Arial"/>
          <w:b/>
          <w:i/>
          <w:sz w:val="22"/>
          <w:szCs w:val="22"/>
        </w:rPr>
      </w:pPr>
      <w:r w:rsidRPr="00F128AD">
        <w:rPr>
          <w:rFonts w:cs="Arial"/>
          <w:b/>
          <w:i/>
          <w:sz w:val="22"/>
          <w:szCs w:val="22"/>
        </w:rPr>
        <w:lastRenderedPageBreak/>
        <w:t>CAUTION</w:t>
      </w:r>
    </w:p>
    <w:p w14:paraId="0656A077" w14:textId="77777777" w:rsidR="00F128AD" w:rsidRPr="00F128AD" w:rsidRDefault="00F128AD" w:rsidP="00F128AD">
      <w:pPr>
        <w:jc w:val="both"/>
        <w:rPr>
          <w:rFonts w:cs="Arial"/>
          <w:sz w:val="22"/>
          <w:szCs w:val="22"/>
        </w:rPr>
      </w:pPr>
      <w:r w:rsidRPr="00F128AD">
        <w:rPr>
          <w:rFonts w:cs="Arial"/>
          <w:sz w:val="22"/>
          <w:szCs w:val="22"/>
        </w:rPr>
        <w:t>DO NOT BOTTOM OUT. If any part of the individual is touching the cushion base, too much air has been released and the therapeutic value of the cushion will be lost. To fix, repeat the entire procedure.</w:t>
      </w:r>
    </w:p>
    <w:p w14:paraId="0656A078" w14:textId="77777777" w:rsidR="00F128AD" w:rsidRPr="00F128AD" w:rsidRDefault="00F128AD" w:rsidP="00F128AD">
      <w:pPr>
        <w:jc w:val="both"/>
        <w:rPr>
          <w:rFonts w:cs="Arial"/>
          <w:sz w:val="22"/>
          <w:szCs w:val="22"/>
        </w:rPr>
      </w:pPr>
    </w:p>
    <w:p w14:paraId="0656A079" w14:textId="77777777" w:rsidR="00F128AD" w:rsidRPr="00F128AD" w:rsidRDefault="00F128AD" w:rsidP="00F128AD">
      <w:pPr>
        <w:jc w:val="both"/>
        <w:rPr>
          <w:rFonts w:cs="Arial"/>
          <w:sz w:val="22"/>
          <w:szCs w:val="22"/>
        </w:rPr>
      </w:pPr>
      <w:r w:rsidRPr="00F128AD">
        <w:rPr>
          <w:rFonts w:cs="Arial"/>
          <w:sz w:val="22"/>
          <w:szCs w:val="22"/>
        </w:rPr>
        <w:t xml:space="preserve">Be sure to check the cushion daily to ensure that you have not “bottomed out” and that the cushion is adjusted correctly. </w:t>
      </w:r>
    </w:p>
    <w:p w14:paraId="0656A07A" w14:textId="77777777" w:rsidR="00F128AD" w:rsidRPr="00F128AD" w:rsidRDefault="00F128AD" w:rsidP="00F128AD">
      <w:pPr>
        <w:jc w:val="both"/>
        <w:rPr>
          <w:rFonts w:cs="Arial"/>
          <w:sz w:val="22"/>
          <w:szCs w:val="22"/>
        </w:rPr>
      </w:pPr>
    </w:p>
    <w:p w14:paraId="0656A07B" w14:textId="77777777" w:rsidR="00F128AD" w:rsidRPr="00F128AD" w:rsidRDefault="00F128AD" w:rsidP="00F128AD">
      <w:pPr>
        <w:jc w:val="both"/>
        <w:rPr>
          <w:rFonts w:cs="Arial"/>
          <w:b/>
          <w:bCs/>
          <w:caps/>
          <w:sz w:val="22"/>
          <w:szCs w:val="22"/>
        </w:rPr>
      </w:pPr>
      <w:r w:rsidRPr="00F128AD">
        <w:rPr>
          <w:rFonts w:cs="Arial"/>
          <w:b/>
          <w:bCs/>
          <w:caps/>
          <w:sz w:val="22"/>
          <w:szCs w:val="22"/>
        </w:rPr>
        <w:t>Special Instructions</w:t>
      </w:r>
    </w:p>
    <w:p w14:paraId="0656A07C" w14:textId="77777777" w:rsidR="00F128AD" w:rsidRPr="00F128AD" w:rsidRDefault="00F128AD" w:rsidP="00F128AD">
      <w:pPr>
        <w:jc w:val="both"/>
        <w:rPr>
          <w:rFonts w:cs="Arial"/>
          <w:sz w:val="22"/>
          <w:szCs w:val="22"/>
        </w:rPr>
      </w:pPr>
      <w:r w:rsidRPr="00F128AD">
        <w:rPr>
          <w:rFonts w:cs="Arial"/>
          <w:sz w:val="22"/>
          <w:szCs w:val="22"/>
        </w:rPr>
        <w:t>Only after adjustment is made for the lowest bony prominence, should other compartments be adjusted for comfort or for positioning needs.</w:t>
      </w:r>
    </w:p>
    <w:p w14:paraId="0656A07D" w14:textId="77777777" w:rsidR="00F128AD" w:rsidRPr="00F128AD" w:rsidRDefault="00F128AD" w:rsidP="00F128AD">
      <w:pPr>
        <w:jc w:val="both"/>
        <w:rPr>
          <w:rFonts w:cs="Arial"/>
          <w:sz w:val="22"/>
          <w:szCs w:val="22"/>
        </w:rPr>
      </w:pPr>
    </w:p>
    <w:p w14:paraId="0656A07E" w14:textId="77777777" w:rsidR="00F128AD" w:rsidRPr="00F128AD" w:rsidRDefault="00F128AD" w:rsidP="00F128AD">
      <w:pPr>
        <w:jc w:val="both"/>
        <w:rPr>
          <w:rFonts w:cs="Arial"/>
          <w:b/>
          <w:bCs/>
          <w:caps/>
          <w:sz w:val="22"/>
          <w:szCs w:val="22"/>
        </w:rPr>
      </w:pPr>
      <w:r w:rsidRPr="00F128AD">
        <w:rPr>
          <w:rFonts w:cs="Arial"/>
          <w:b/>
          <w:bCs/>
          <w:caps/>
          <w:sz w:val="22"/>
          <w:szCs w:val="22"/>
        </w:rPr>
        <w:t>Covers and cleaning</w:t>
      </w:r>
    </w:p>
    <w:p w14:paraId="0656A07F" w14:textId="77777777" w:rsidR="00F128AD" w:rsidRPr="00F128AD" w:rsidRDefault="00F128AD" w:rsidP="00F128AD">
      <w:pPr>
        <w:jc w:val="both"/>
        <w:rPr>
          <w:rFonts w:cs="Arial"/>
          <w:sz w:val="22"/>
          <w:szCs w:val="22"/>
        </w:rPr>
      </w:pPr>
      <w:r w:rsidRPr="00F128AD">
        <w:rPr>
          <w:rFonts w:cs="Arial"/>
          <w:sz w:val="22"/>
          <w:szCs w:val="22"/>
        </w:rPr>
        <w:t>A ROHO cover is included with every standard cushion to help with protection of the cushion surface, keeping the cushion cells from protruding beyond the wheelchair seat, and aiding in slide transfers. And because the bottom of the cover is made from a special non-skid material, the cushion does not move in the chair.</w:t>
      </w:r>
    </w:p>
    <w:p w14:paraId="0656A080" w14:textId="77777777" w:rsidR="00F128AD" w:rsidRPr="00F128AD" w:rsidRDefault="00F128AD" w:rsidP="00F128AD">
      <w:pPr>
        <w:jc w:val="both"/>
        <w:rPr>
          <w:rFonts w:cs="Arial"/>
          <w:sz w:val="22"/>
          <w:szCs w:val="22"/>
        </w:rPr>
      </w:pPr>
    </w:p>
    <w:p w14:paraId="0656A081" w14:textId="77777777" w:rsidR="00F128AD" w:rsidRPr="00F128AD" w:rsidRDefault="00F128AD" w:rsidP="00F128AD">
      <w:pPr>
        <w:jc w:val="both"/>
        <w:rPr>
          <w:rFonts w:cs="Arial"/>
          <w:sz w:val="22"/>
          <w:szCs w:val="22"/>
        </w:rPr>
      </w:pPr>
    </w:p>
    <w:p w14:paraId="0656A082" w14:textId="77777777" w:rsidR="00F128AD" w:rsidRPr="00F128AD" w:rsidRDefault="00F128AD" w:rsidP="00F128AD">
      <w:pPr>
        <w:jc w:val="both"/>
        <w:rPr>
          <w:rFonts w:cs="Arial"/>
          <w:sz w:val="22"/>
          <w:szCs w:val="22"/>
        </w:rPr>
      </w:pPr>
      <w:r w:rsidRPr="00F128AD">
        <w:rPr>
          <w:rFonts w:cs="Arial"/>
          <w:sz w:val="22"/>
          <w:szCs w:val="22"/>
        </w:rPr>
        <w:t>To cover your cushion, follow these simple instructions:</w:t>
      </w:r>
    </w:p>
    <w:p w14:paraId="0656A083" w14:textId="77777777" w:rsidR="00F128AD" w:rsidRPr="00F128AD" w:rsidRDefault="00F128AD" w:rsidP="00F128AD">
      <w:pPr>
        <w:numPr>
          <w:ilvl w:val="0"/>
          <w:numId w:val="22"/>
        </w:numPr>
        <w:jc w:val="both"/>
        <w:rPr>
          <w:rFonts w:cs="Arial"/>
          <w:sz w:val="22"/>
          <w:szCs w:val="22"/>
        </w:rPr>
      </w:pPr>
      <w:r w:rsidRPr="00F128AD">
        <w:rPr>
          <w:rFonts w:cs="Arial"/>
          <w:sz w:val="22"/>
          <w:szCs w:val="22"/>
        </w:rPr>
        <w:t>Unfold the cover, with the black material facing upward and the zipper facing down</w:t>
      </w:r>
    </w:p>
    <w:p w14:paraId="0656A084" w14:textId="77777777" w:rsidR="00F128AD" w:rsidRPr="00F128AD" w:rsidRDefault="00F128AD" w:rsidP="00F128AD">
      <w:pPr>
        <w:numPr>
          <w:ilvl w:val="0"/>
          <w:numId w:val="22"/>
        </w:numPr>
        <w:jc w:val="both"/>
        <w:rPr>
          <w:rFonts w:cs="Arial"/>
          <w:sz w:val="22"/>
          <w:szCs w:val="22"/>
        </w:rPr>
      </w:pPr>
      <w:r w:rsidRPr="00F128AD">
        <w:rPr>
          <w:rFonts w:cs="Arial"/>
          <w:sz w:val="22"/>
          <w:szCs w:val="22"/>
        </w:rPr>
        <w:t>Insert your ROHO DRY FLOTATION cushion into the cover with the air cells down</w:t>
      </w:r>
    </w:p>
    <w:p w14:paraId="0656A085" w14:textId="77777777" w:rsidR="00F128AD" w:rsidRPr="00F128AD" w:rsidRDefault="00F128AD" w:rsidP="00F128AD">
      <w:pPr>
        <w:numPr>
          <w:ilvl w:val="0"/>
          <w:numId w:val="22"/>
        </w:numPr>
        <w:jc w:val="both"/>
        <w:rPr>
          <w:rFonts w:cs="Arial"/>
          <w:sz w:val="22"/>
          <w:szCs w:val="22"/>
        </w:rPr>
      </w:pPr>
      <w:r w:rsidRPr="00F128AD">
        <w:rPr>
          <w:rFonts w:cs="Arial"/>
          <w:sz w:val="22"/>
          <w:szCs w:val="22"/>
        </w:rPr>
        <w:t>Gently pull a grommet corner of your cushion through an opening at the corner of the cover until the metal grommet is exposed. Repeat this procedure until all four grommets are showing (be careful when pulling the valve stem and rope through the opening)</w:t>
      </w:r>
    </w:p>
    <w:p w14:paraId="0656A086" w14:textId="77777777" w:rsidR="00F128AD" w:rsidRPr="00F128AD" w:rsidRDefault="00F128AD" w:rsidP="00F128AD">
      <w:pPr>
        <w:numPr>
          <w:ilvl w:val="0"/>
          <w:numId w:val="22"/>
        </w:numPr>
        <w:jc w:val="both"/>
        <w:rPr>
          <w:rFonts w:cs="Arial"/>
          <w:sz w:val="22"/>
          <w:szCs w:val="22"/>
        </w:rPr>
      </w:pPr>
      <w:r w:rsidRPr="00F128AD">
        <w:rPr>
          <w:rFonts w:cs="Arial"/>
          <w:sz w:val="22"/>
          <w:szCs w:val="22"/>
        </w:rPr>
        <w:t>Carefully close the zipper, turn the cushion over and your ROHO DRY FLOTATION cushion is now ready for use.</w:t>
      </w:r>
    </w:p>
    <w:p w14:paraId="0656A087" w14:textId="77777777" w:rsidR="00F128AD" w:rsidRPr="00F128AD" w:rsidRDefault="00F128AD" w:rsidP="00F128AD">
      <w:pPr>
        <w:jc w:val="both"/>
        <w:rPr>
          <w:rFonts w:cs="Arial"/>
          <w:sz w:val="22"/>
          <w:szCs w:val="22"/>
        </w:rPr>
      </w:pPr>
    </w:p>
    <w:p w14:paraId="0656A088" w14:textId="77777777" w:rsidR="00F128AD" w:rsidRPr="00F128AD" w:rsidRDefault="00F128AD" w:rsidP="00F128AD">
      <w:pPr>
        <w:jc w:val="both"/>
        <w:rPr>
          <w:rFonts w:cs="Arial"/>
          <w:sz w:val="22"/>
          <w:szCs w:val="22"/>
        </w:rPr>
      </w:pPr>
      <w:r w:rsidRPr="00F128AD">
        <w:rPr>
          <w:rFonts w:cs="Arial"/>
          <w:sz w:val="22"/>
          <w:szCs w:val="22"/>
        </w:rPr>
        <w:t>If properly fitted, the cushion will sit flat on the chair (black non skid material on the bottom) with all cells covered and all four grommets showing.</w:t>
      </w:r>
    </w:p>
    <w:p w14:paraId="0656A089" w14:textId="77777777" w:rsidR="00F128AD" w:rsidRPr="00F128AD" w:rsidRDefault="00F128AD" w:rsidP="00F128AD">
      <w:pPr>
        <w:jc w:val="both"/>
        <w:rPr>
          <w:rFonts w:cs="Arial"/>
          <w:sz w:val="22"/>
          <w:szCs w:val="22"/>
        </w:rPr>
      </w:pPr>
    </w:p>
    <w:p w14:paraId="0656A08A" w14:textId="77777777" w:rsidR="00F128AD" w:rsidRPr="00F128AD" w:rsidRDefault="00F128AD" w:rsidP="00F128AD">
      <w:pPr>
        <w:keepNext/>
        <w:numPr>
          <w:ilvl w:val="0"/>
          <w:numId w:val="19"/>
        </w:numPr>
        <w:pBdr>
          <w:top w:val="single" w:sz="4" w:space="1" w:color="auto"/>
          <w:left w:val="single" w:sz="4" w:space="4" w:color="auto"/>
          <w:bottom w:val="single" w:sz="4" w:space="1" w:color="auto"/>
          <w:right w:val="single" w:sz="4" w:space="4" w:color="auto"/>
        </w:pBdr>
        <w:ind w:left="0" w:firstLine="0"/>
        <w:jc w:val="both"/>
        <w:outlineLvl w:val="2"/>
        <w:rPr>
          <w:rFonts w:cs="Arial"/>
          <w:b/>
          <w:bCs/>
          <w:sz w:val="22"/>
          <w:szCs w:val="22"/>
        </w:rPr>
      </w:pPr>
      <w:r w:rsidRPr="00F128AD">
        <w:rPr>
          <w:rFonts w:cs="Arial"/>
          <w:b/>
          <w:bCs/>
          <w:sz w:val="22"/>
          <w:szCs w:val="22"/>
        </w:rPr>
        <w:t>WARNING</w:t>
      </w:r>
    </w:p>
    <w:p w14:paraId="0656A08B" w14:textId="77777777" w:rsidR="00F128AD" w:rsidRPr="00F128AD" w:rsidRDefault="00F128AD" w:rsidP="00F128AD">
      <w:pPr>
        <w:jc w:val="both"/>
        <w:rPr>
          <w:rFonts w:cs="Arial"/>
          <w:sz w:val="22"/>
          <w:szCs w:val="22"/>
        </w:rPr>
      </w:pPr>
      <w:r w:rsidRPr="00F128AD">
        <w:rPr>
          <w:rFonts w:cs="Arial"/>
          <w:sz w:val="22"/>
          <w:szCs w:val="22"/>
        </w:rPr>
        <w:t>Never use the ISOFLO Control Valve as a handle. Pulling on the valve mechanism may cause it to leak air. Always follow these simple procedures.</w:t>
      </w:r>
    </w:p>
    <w:p w14:paraId="0656A08C" w14:textId="77777777" w:rsidR="00F128AD" w:rsidRPr="00F128AD" w:rsidRDefault="00F128AD" w:rsidP="00F128AD">
      <w:pPr>
        <w:numPr>
          <w:ilvl w:val="0"/>
          <w:numId w:val="23"/>
        </w:numPr>
        <w:jc w:val="both"/>
        <w:rPr>
          <w:rFonts w:cs="Arial"/>
          <w:sz w:val="22"/>
          <w:szCs w:val="22"/>
        </w:rPr>
      </w:pPr>
      <w:r w:rsidRPr="00F128AD">
        <w:rPr>
          <w:rFonts w:cs="Arial"/>
          <w:sz w:val="22"/>
          <w:szCs w:val="22"/>
        </w:rPr>
        <w:t>When necessary, use the handle strap on your cushion cover as a handle</w:t>
      </w:r>
    </w:p>
    <w:p w14:paraId="0656A08D" w14:textId="77777777" w:rsidR="00F128AD" w:rsidRPr="00F128AD" w:rsidRDefault="00F128AD" w:rsidP="00F128AD">
      <w:pPr>
        <w:numPr>
          <w:ilvl w:val="0"/>
          <w:numId w:val="23"/>
        </w:numPr>
        <w:jc w:val="both"/>
        <w:rPr>
          <w:rFonts w:cs="Arial"/>
          <w:sz w:val="22"/>
          <w:szCs w:val="22"/>
        </w:rPr>
      </w:pPr>
      <w:r w:rsidRPr="00F128AD">
        <w:rPr>
          <w:rFonts w:cs="Arial"/>
          <w:sz w:val="22"/>
          <w:szCs w:val="22"/>
        </w:rPr>
        <w:t>Check your cushion for proper inflation at least daily.</w:t>
      </w:r>
    </w:p>
    <w:p w14:paraId="0656A08E" w14:textId="77777777" w:rsidR="00F128AD" w:rsidRPr="00F128AD" w:rsidRDefault="00F128AD" w:rsidP="00F128AD">
      <w:pPr>
        <w:rPr>
          <w:rFonts w:cs="Arial"/>
          <w:sz w:val="22"/>
          <w:szCs w:val="22"/>
        </w:rPr>
      </w:pPr>
    </w:p>
    <w:p w14:paraId="0656A08F" w14:textId="77777777" w:rsidR="00F128AD" w:rsidRPr="00F128AD" w:rsidRDefault="00F128AD" w:rsidP="00F128AD">
      <w:pPr>
        <w:ind w:left="720"/>
        <w:rPr>
          <w:rFonts w:cs="Arial"/>
          <w:sz w:val="22"/>
          <w:szCs w:val="22"/>
        </w:rPr>
      </w:pPr>
    </w:p>
    <w:p w14:paraId="0656A090" w14:textId="77777777" w:rsidR="00F128AD" w:rsidRPr="00F128AD" w:rsidRDefault="00F128AD" w:rsidP="00F128AD">
      <w:pPr>
        <w:jc w:val="center"/>
        <w:rPr>
          <w:rFonts w:cs="Arial"/>
          <w:b/>
          <w:bCs/>
          <w:caps/>
          <w:sz w:val="24"/>
        </w:rPr>
      </w:pPr>
    </w:p>
    <w:p w14:paraId="0656A091" w14:textId="77777777" w:rsidR="00F128AD" w:rsidRPr="00F128AD" w:rsidRDefault="00F128AD" w:rsidP="00F128AD">
      <w:pPr>
        <w:jc w:val="center"/>
        <w:rPr>
          <w:rFonts w:cs="Arial"/>
          <w:b/>
          <w:bCs/>
          <w:sz w:val="24"/>
        </w:rPr>
      </w:pPr>
      <w:r w:rsidRPr="00F128AD">
        <w:rPr>
          <w:rFonts w:cs="Arial"/>
          <w:b/>
          <w:bCs/>
          <w:caps/>
          <w:sz w:val="24"/>
        </w:rPr>
        <w:t>Always consult appropriate therapist regarding safety and usage of this equipment.</w:t>
      </w:r>
    </w:p>
    <w:p w14:paraId="0656A092" w14:textId="77777777" w:rsidR="00F128AD" w:rsidRPr="00F128AD" w:rsidRDefault="00F128AD" w:rsidP="00F128AD">
      <w:pPr>
        <w:rPr>
          <w:rFonts w:cs="Arial"/>
          <w:sz w:val="22"/>
          <w:szCs w:val="22"/>
        </w:rPr>
      </w:pPr>
    </w:p>
    <w:p w14:paraId="0656A093" w14:textId="77777777" w:rsidR="00F128AD" w:rsidRPr="00F128AD" w:rsidRDefault="00F128AD" w:rsidP="00F128AD">
      <w:pPr>
        <w:rPr>
          <w:rFonts w:cs="Arial"/>
          <w:sz w:val="22"/>
          <w:szCs w:val="22"/>
        </w:rPr>
      </w:pPr>
    </w:p>
    <w:p w14:paraId="0656A094" w14:textId="77777777" w:rsidR="0006188F" w:rsidRPr="00F128AD" w:rsidRDefault="0006188F" w:rsidP="0006188F">
      <w:pPr>
        <w:suppressAutoHyphens/>
        <w:rPr>
          <w:rFonts w:cs="Arial"/>
          <w:sz w:val="22"/>
          <w:szCs w:val="22"/>
        </w:rPr>
      </w:pPr>
      <w:r w:rsidRPr="00F128AD">
        <w:rPr>
          <w:rFonts w:cs="Arial"/>
          <w:sz w:val="22"/>
          <w:szCs w:val="22"/>
        </w:rPr>
        <w:fldChar w:fldCharType="begin"/>
      </w:r>
      <w:r w:rsidRPr="00F128AD">
        <w:rPr>
          <w:rFonts w:cs="Arial"/>
          <w:sz w:val="22"/>
          <w:szCs w:val="22"/>
        </w:rPr>
        <w:instrText xml:space="preserve">PRIVATE </w:instrText>
      </w:r>
      <w:r w:rsidRPr="00F128AD">
        <w:rPr>
          <w:rFonts w:cs="Arial"/>
          <w:sz w:val="22"/>
          <w:szCs w:val="22"/>
        </w:rPr>
        <w:fldChar w:fldCharType="end"/>
      </w:r>
    </w:p>
    <w:p w14:paraId="0656A095" w14:textId="77777777" w:rsidR="00F128AD" w:rsidRPr="00FB58A2" w:rsidRDefault="00F128AD" w:rsidP="00F128AD">
      <w:pPr>
        <w:pBdr>
          <w:top w:val="single" w:sz="4" w:space="1" w:color="auto"/>
          <w:left w:val="single" w:sz="4" w:space="4" w:color="auto"/>
          <w:bottom w:val="single" w:sz="4" w:space="1" w:color="auto"/>
          <w:right w:val="single" w:sz="4" w:space="4" w:color="auto"/>
        </w:pBdr>
        <w:jc w:val="center"/>
        <w:rPr>
          <w:rFonts w:ascii="Times New Roman" w:hAnsi="Times New Roman"/>
          <w:b/>
          <w:bCs/>
          <w:sz w:val="26"/>
        </w:rPr>
      </w:pPr>
      <w:r w:rsidRPr="00FB58A2">
        <w:rPr>
          <w:rFonts w:ascii="Times New Roman" w:hAnsi="Times New Roman"/>
          <w:b/>
          <w:bCs/>
          <w:sz w:val="26"/>
        </w:rPr>
        <w:t>If you experience problems with equipment on loan from MND Victoria,</w:t>
      </w:r>
      <w:r>
        <w:rPr>
          <w:rFonts w:ascii="Times New Roman" w:hAnsi="Times New Roman"/>
          <w:b/>
          <w:bCs/>
          <w:sz w:val="26"/>
        </w:rPr>
        <w:t xml:space="preserve"> please contact us immediately on (03) 9830 2122</w:t>
      </w:r>
    </w:p>
    <w:p w14:paraId="0656A096" w14:textId="77777777" w:rsidR="0006188F" w:rsidRPr="00F128AD" w:rsidRDefault="0006188F" w:rsidP="0006188F">
      <w:pPr>
        <w:suppressAutoHyphens/>
        <w:rPr>
          <w:rFonts w:cs="Arial"/>
          <w:spacing w:val="-3"/>
          <w:sz w:val="22"/>
          <w:szCs w:val="22"/>
        </w:rPr>
      </w:pPr>
    </w:p>
    <w:p w14:paraId="0656A097" w14:textId="77777777" w:rsidR="00066075" w:rsidRPr="00F128AD" w:rsidRDefault="0006188F" w:rsidP="00301E0C">
      <w:pPr>
        <w:rPr>
          <w:rFonts w:cs="Arial"/>
          <w:b/>
          <w:sz w:val="22"/>
          <w:szCs w:val="22"/>
        </w:rPr>
      </w:pPr>
      <w:r w:rsidRPr="00F128AD">
        <w:rPr>
          <w:rFonts w:cs="Arial"/>
          <w:b/>
          <w:sz w:val="22"/>
          <w:szCs w:val="22"/>
        </w:rPr>
        <w:tab/>
      </w:r>
    </w:p>
    <w:sectPr w:rsidR="00066075" w:rsidRPr="00F128AD" w:rsidSect="00C40BE0">
      <w:headerReference w:type="even" r:id="rId16"/>
      <w:headerReference w:type="default" r:id="rId17"/>
      <w:footerReference w:type="even" r:id="rId18"/>
      <w:footerReference w:type="default" r:id="rId19"/>
      <w:headerReference w:type="first" r:id="rId20"/>
      <w:footerReference w:type="first" r:id="rId21"/>
      <w:pgSz w:w="11907" w:h="16840" w:code="9"/>
      <w:pgMar w:top="1134" w:right="1418" w:bottom="851" w:left="1418" w:header="99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7F26E" w14:textId="77777777" w:rsidR="00C25424" w:rsidRDefault="00C25424">
      <w:r>
        <w:separator/>
      </w:r>
    </w:p>
  </w:endnote>
  <w:endnote w:type="continuationSeparator" w:id="0">
    <w:p w14:paraId="5BC95119" w14:textId="77777777" w:rsidR="00C25424" w:rsidRDefault="00C25424">
      <w:r>
        <w:continuationSeparator/>
      </w:r>
    </w:p>
  </w:endnote>
  <w:endnote w:type="continuationNotice" w:id="1">
    <w:p w14:paraId="2EB1F158" w14:textId="77777777" w:rsidR="00E02704" w:rsidRDefault="00E02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6A0AD" w14:textId="77777777" w:rsidR="00E62A28" w:rsidRDefault="00E62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left w:val="dotted" w:sz="4" w:space="0" w:color="auto"/>
        <w:bottom w:val="dotted" w:sz="4" w:space="0" w:color="auto"/>
        <w:right w:val="dotted" w:sz="4" w:space="0" w:color="auto"/>
      </w:tblBorders>
      <w:tblLook w:val="04A0" w:firstRow="1" w:lastRow="0" w:firstColumn="1" w:lastColumn="0" w:noHBand="0" w:noVBand="1"/>
    </w:tblPr>
    <w:tblGrid>
      <w:gridCol w:w="5070"/>
      <w:gridCol w:w="2409"/>
      <w:gridCol w:w="1242"/>
    </w:tblGrid>
    <w:tr w:rsidR="00CC0BBA" w14:paraId="0656A0B1" w14:textId="77777777">
      <w:tc>
        <w:tcPr>
          <w:tcW w:w="5070" w:type="dxa"/>
          <w:tcBorders>
            <w:top w:val="dotted" w:sz="4" w:space="0" w:color="auto"/>
            <w:left w:val="nil"/>
            <w:bottom w:val="nil"/>
          </w:tcBorders>
        </w:tcPr>
        <w:bookmarkStart w:id="0" w:name="OLE_LINK1"/>
        <w:bookmarkStart w:id="1" w:name="OLE_LINK2"/>
        <w:bookmarkStart w:id="2" w:name="_Hlk229909367"/>
        <w:p w14:paraId="0656A0AE" w14:textId="1AD74C06" w:rsidR="00CC0BBA" w:rsidRDefault="00CC0BBA" w:rsidP="00FA7212">
          <w:pPr>
            <w:pStyle w:val="Footer"/>
            <w:tabs>
              <w:tab w:val="right" w:pos="8400"/>
            </w:tabs>
            <w:spacing w:before="60"/>
          </w:pPr>
          <w:r>
            <w:fldChar w:fldCharType="begin"/>
          </w:r>
          <w:r>
            <w:instrText xml:space="preserve"> FILENAME   \* MERGEFORMAT </w:instrText>
          </w:r>
          <w:r>
            <w:fldChar w:fldCharType="separate"/>
          </w:r>
          <w:r w:rsidR="00001FD0">
            <w:rPr>
              <w:noProof/>
            </w:rPr>
            <w:t>ROHO Pressure Cushion Instructions 2.docx</w:t>
          </w:r>
          <w:r>
            <w:fldChar w:fldCharType="end"/>
          </w:r>
        </w:p>
      </w:tc>
      <w:tc>
        <w:tcPr>
          <w:tcW w:w="2409" w:type="dxa"/>
          <w:tcBorders>
            <w:top w:val="dotted" w:sz="4" w:space="0" w:color="auto"/>
            <w:bottom w:val="nil"/>
          </w:tcBorders>
        </w:tcPr>
        <w:p w14:paraId="0656A0AF" w14:textId="77777777" w:rsidR="00CC0BBA" w:rsidRDefault="00CC0BBA" w:rsidP="005B4AE0">
          <w:pPr>
            <w:pStyle w:val="Footer"/>
            <w:tabs>
              <w:tab w:val="right" w:pos="8400"/>
            </w:tabs>
            <w:spacing w:before="60"/>
          </w:pPr>
          <w:r>
            <w:t>Version 1 =01.10.09</w:t>
          </w:r>
        </w:p>
      </w:tc>
      <w:tc>
        <w:tcPr>
          <w:tcW w:w="1242" w:type="dxa"/>
          <w:tcBorders>
            <w:top w:val="dotted" w:sz="4" w:space="0" w:color="auto"/>
            <w:bottom w:val="nil"/>
            <w:right w:val="nil"/>
          </w:tcBorders>
        </w:tcPr>
        <w:p w14:paraId="0656A0B0" w14:textId="77777777" w:rsidR="00CC0BBA" w:rsidRDefault="00CC0BBA" w:rsidP="00FA7212">
          <w:pPr>
            <w:pStyle w:val="Footer"/>
            <w:tabs>
              <w:tab w:val="right" w:pos="8400"/>
            </w:tabs>
            <w:spacing w:before="60"/>
            <w:jc w:val="right"/>
          </w:pPr>
          <w:r>
            <w:t xml:space="preserve">Page </w:t>
          </w:r>
          <w:r>
            <w:rPr>
              <w:rStyle w:val="PageNumber"/>
            </w:rPr>
            <w:fldChar w:fldCharType="begin"/>
          </w:r>
          <w:r>
            <w:rPr>
              <w:rStyle w:val="PageNumber"/>
            </w:rPr>
            <w:instrText xml:space="preserve"> PAGE </w:instrText>
          </w:r>
          <w:r>
            <w:rPr>
              <w:rStyle w:val="PageNumber"/>
            </w:rPr>
            <w:fldChar w:fldCharType="separate"/>
          </w:r>
          <w:r w:rsidR="00E62A28">
            <w:rPr>
              <w:rStyle w:val="PageNumber"/>
              <w:noProof/>
            </w:rPr>
            <w:t>4</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E62A28">
            <w:rPr>
              <w:rStyle w:val="PageNumber"/>
              <w:noProof/>
            </w:rPr>
            <w:t>4</w:t>
          </w:r>
          <w:r>
            <w:rPr>
              <w:rStyle w:val="PageNumber"/>
            </w:rPr>
            <w:fldChar w:fldCharType="end"/>
          </w:r>
        </w:p>
      </w:tc>
    </w:tr>
  </w:tbl>
  <w:p w14:paraId="0656A0B2" w14:textId="77777777" w:rsidR="00CC0BBA" w:rsidRDefault="00CC0BBA" w:rsidP="003A5B7C">
    <w:pPr>
      <w:pStyle w:val="Footer"/>
      <w:tabs>
        <w:tab w:val="right" w:pos="8400"/>
      </w:tabs>
    </w:pPr>
  </w:p>
  <w:bookmarkEnd w:id="0"/>
  <w:bookmarkEnd w:id="1"/>
  <w:bookmarkEnd w:i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6A0B4" w14:textId="77777777" w:rsidR="00E62A28" w:rsidRDefault="00E62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B4C9F" w14:textId="77777777" w:rsidR="00C25424" w:rsidRDefault="00C25424">
      <w:r>
        <w:separator/>
      </w:r>
    </w:p>
  </w:footnote>
  <w:footnote w:type="continuationSeparator" w:id="0">
    <w:p w14:paraId="0710F050" w14:textId="77777777" w:rsidR="00C25424" w:rsidRDefault="00C25424">
      <w:r>
        <w:continuationSeparator/>
      </w:r>
    </w:p>
  </w:footnote>
  <w:footnote w:type="continuationNotice" w:id="1">
    <w:p w14:paraId="6F3B0FFE" w14:textId="77777777" w:rsidR="00E02704" w:rsidRDefault="00E027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6A0A8" w14:textId="61F38CAF" w:rsidR="00E62A28" w:rsidRDefault="00E02704">
    <w:pPr>
      <w:pStyle w:val="Header"/>
    </w:pPr>
    <w:r>
      <w:rPr>
        <w:noProof/>
      </w:rPr>
      <w:pict w14:anchorId="4A4C08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9266" o:spid="_x0000_s1028" type="#_x0000_t136" style="position:absolute;margin-left:0;margin-top:0;width:456.75pt;height:182.7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108" w:type="dxa"/>
      <w:tblBorders>
        <w:top w:val="single" w:sz="48" w:space="0" w:color="808080"/>
        <w:bottom w:val="single" w:sz="48" w:space="0" w:color="808080"/>
      </w:tblBorders>
      <w:tblLook w:val="01E0" w:firstRow="1" w:lastRow="1" w:firstColumn="1" w:lastColumn="1" w:noHBand="0" w:noVBand="0"/>
    </w:tblPr>
    <w:tblGrid>
      <w:gridCol w:w="2552"/>
      <w:gridCol w:w="6568"/>
    </w:tblGrid>
    <w:tr w:rsidR="00CC0BBA" w14:paraId="0656A0AB" w14:textId="77777777">
      <w:trPr>
        <w:trHeight w:val="1159"/>
      </w:trPr>
      <w:tc>
        <w:tcPr>
          <w:tcW w:w="2552" w:type="dxa"/>
        </w:tcPr>
        <w:p w14:paraId="0656A0A9" w14:textId="6A71CFB3" w:rsidR="00CC0BBA" w:rsidRDefault="00E02704" w:rsidP="00792C05">
          <w:pPr>
            <w:pStyle w:val="Header"/>
            <w:spacing w:before="60" w:after="60"/>
            <w:rPr>
              <w:rFonts w:ascii="Lucida Sans Unicode" w:hAnsi="Lucida Sans Unicode" w:cs="Lucida Sans Unicode"/>
              <w:b/>
              <w:sz w:val="32"/>
              <w:szCs w:val="32"/>
            </w:rPr>
          </w:pPr>
          <w:r>
            <w:rPr>
              <w:noProof/>
            </w:rPr>
            <w:pict w14:anchorId="2418E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9267" o:spid="_x0000_s1029" type="#_x0000_t136" style="position:absolute;margin-left:0;margin-top:0;width:456.75pt;height:182.7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F472BD">
            <w:rPr>
              <w:noProof/>
              <w:szCs w:val="22"/>
              <w:lang w:eastAsia="en-AU"/>
            </w:rPr>
            <w:drawing>
              <wp:inline distT="0" distB="0" distL="0" distR="0" wp14:anchorId="0656A0B6" wp14:editId="0656A0B7">
                <wp:extent cx="1238250" cy="619125"/>
                <wp:effectExtent l="0" t="0" r="0" b="9525"/>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p>
      </w:tc>
      <w:tc>
        <w:tcPr>
          <w:tcW w:w="6568" w:type="dxa"/>
          <w:vAlign w:val="center"/>
        </w:tcPr>
        <w:p w14:paraId="0656A0AA" w14:textId="77777777" w:rsidR="00CC0BBA" w:rsidRPr="00314558" w:rsidRDefault="00F128AD" w:rsidP="0006188F">
          <w:pPr>
            <w:pStyle w:val="Header"/>
            <w:jc w:val="center"/>
            <w:rPr>
              <w:rFonts w:ascii="Calibri" w:hAnsi="Calibri" w:cs="Lucida Sans Unicode"/>
              <w:b/>
              <w:sz w:val="36"/>
              <w:szCs w:val="36"/>
            </w:rPr>
          </w:pPr>
          <w:r>
            <w:rPr>
              <w:rFonts w:ascii="Calibri" w:hAnsi="Calibri" w:cs="Lucida Sans Unicode"/>
              <w:b/>
              <w:color w:val="003399"/>
              <w:sz w:val="36"/>
              <w:szCs w:val="36"/>
            </w:rPr>
            <w:t>ROHO Pressure Cushion (Single Valve): Instructions</w:t>
          </w:r>
        </w:p>
      </w:tc>
    </w:tr>
  </w:tbl>
  <w:p w14:paraId="0656A0AC" w14:textId="77777777" w:rsidR="00CC0BBA" w:rsidRPr="009D68C8" w:rsidRDefault="00CC0BBA" w:rsidP="009D68C8">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6A0B3" w14:textId="56C6043C" w:rsidR="00E62A28" w:rsidRDefault="00E02704">
    <w:pPr>
      <w:pStyle w:val="Header"/>
    </w:pPr>
    <w:r>
      <w:rPr>
        <w:noProof/>
      </w:rPr>
      <w:pict w14:anchorId="537BF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89265" o:spid="_x0000_s1027" type="#_x0000_t136" style="position:absolute;margin-left:0;margin-top:0;width:456.75pt;height:182.7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BA9"/>
    <w:multiLevelType w:val="multilevel"/>
    <w:tmpl w:val="84901146"/>
    <w:lvl w:ilvl="0">
      <w:start w:val="1"/>
      <w:numFmt w:val="decimal"/>
      <w:pStyle w:val="StyleHeading1LightGreenBefore6ptAfter12ptBox1"/>
      <w:lvlText w:val="%1."/>
      <w:lvlJc w:val="left"/>
      <w:pPr>
        <w:tabs>
          <w:tab w:val="num" w:pos="-210"/>
        </w:tabs>
        <w:ind w:left="-21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870"/>
        </w:tabs>
        <w:ind w:left="654" w:hanging="504"/>
      </w:pPr>
      <w:rPr>
        <w:rFonts w:hint="default"/>
      </w:rPr>
    </w:lvl>
    <w:lvl w:ilvl="3">
      <w:start w:val="1"/>
      <w:numFmt w:val="decimal"/>
      <w:lvlText w:val="%1.%2.%3.%4."/>
      <w:lvlJc w:val="left"/>
      <w:pPr>
        <w:tabs>
          <w:tab w:val="num" w:pos="1590"/>
        </w:tabs>
        <w:ind w:left="1158" w:hanging="648"/>
      </w:pPr>
      <w:rPr>
        <w:rFonts w:hint="default"/>
      </w:rPr>
    </w:lvl>
    <w:lvl w:ilvl="4">
      <w:start w:val="1"/>
      <w:numFmt w:val="decimal"/>
      <w:lvlText w:val="%1.%2.%3.%4.%5."/>
      <w:lvlJc w:val="left"/>
      <w:pPr>
        <w:tabs>
          <w:tab w:val="num" w:pos="1950"/>
        </w:tabs>
        <w:ind w:left="1662" w:hanging="792"/>
      </w:pPr>
      <w:rPr>
        <w:rFonts w:hint="default"/>
      </w:rPr>
    </w:lvl>
    <w:lvl w:ilvl="5">
      <w:start w:val="1"/>
      <w:numFmt w:val="decimal"/>
      <w:lvlText w:val="%1.%2.%3.%4.%5.%6."/>
      <w:lvlJc w:val="left"/>
      <w:pPr>
        <w:tabs>
          <w:tab w:val="num" w:pos="2670"/>
        </w:tabs>
        <w:ind w:left="2166" w:hanging="936"/>
      </w:pPr>
      <w:rPr>
        <w:rFonts w:hint="default"/>
      </w:rPr>
    </w:lvl>
    <w:lvl w:ilvl="6">
      <w:start w:val="1"/>
      <w:numFmt w:val="decimal"/>
      <w:lvlText w:val="%1.%2.%3.%4.%5.%6.%7."/>
      <w:lvlJc w:val="left"/>
      <w:pPr>
        <w:tabs>
          <w:tab w:val="num" w:pos="3030"/>
        </w:tabs>
        <w:ind w:left="2670" w:hanging="1080"/>
      </w:pPr>
      <w:rPr>
        <w:rFonts w:hint="default"/>
      </w:rPr>
    </w:lvl>
    <w:lvl w:ilvl="7">
      <w:start w:val="1"/>
      <w:numFmt w:val="decimal"/>
      <w:lvlText w:val="%1.%2.%3.%4.%5.%6.%7.%8."/>
      <w:lvlJc w:val="left"/>
      <w:pPr>
        <w:tabs>
          <w:tab w:val="num" w:pos="3750"/>
        </w:tabs>
        <w:ind w:left="3174" w:hanging="1224"/>
      </w:pPr>
      <w:rPr>
        <w:rFonts w:hint="default"/>
      </w:rPr>
    </w:lvl>
    <w:lvl w:ilvl="8">
      <w:start w:val="1"/>
      <w:numFmt w:val="decimal"/>
      <w:lvlText w:val="%1.%2.%3.%4.%5.%6.%7.%8.%9."/>
      <w:lvlJc w:val="left"/>
      <w:pPr>
        <w:tabs>
          <w:tab w:val="num" w:pos="4110"/>
        </w:tabs>
        <w:ind w:left="3750" w:hanging="1440"/>
      </w:pPr>
      <w:rPr>
        <w:rFonts w:hint="default"/>
      </w:rPr>
    </w:lvl>
  </w:abstractNum>
  <w:abstractNum w:abstractNumId="1" w15:restartNumberingAfterBreak="0">
    <w:nsid w:val="0762587F"/>
    <w:multiLevelType w:val="hybridMultilevel"/>
    <w:tmpl w:val="0C962CA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20505F9"/>
    <w:multiLevelType w:val="multilevel"/>
    <w:tmpl w:val="91CA9240"/>
    <w:styleLink w:val="StyleNumbered"/>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71A6CA0"/>
    <w:multiLevelType w:val="hybridMultilevel"/>
    <w:tmpl w:val="194CB746"/>
    <w:lvl w:ilvl="0" w:tplc="2E6650E8">
      <w:start w:val="1"/>
      <w:numFmt w:val="lowerLetter"/>
      <w:pStyle w:val="StyleStyleHeading4NotBoldNotBold1"/>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1266EA0"/>
    <w:multiLevelType w:val="hybridMultilevel"/>
    <w:tmpl w:val="0396DFC2"/>
    <w:lvl w:ilvl="0" w:tplc="59CC7CCC">
      <w:start w:val="1"/>
      <w:numFmt w:val="lowerLetter"/>
      <w:pStyle w:val="Heading4"/>
      <w:lvlText w:val="%1)"/>
      <w:lvlJc w:val="left"/>
      <w:pPr>
        <w:tabs>
          <w:tab w:val="num" w:pos="851"/>
        </w:tabs>
        <w:ind w:left="737" w:hanging="397"/>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F47A64"/>
    <w:multiLevelType w:val="singleLevel"/>
    <w:tmpl w:val="BB8090E2"/>
    <w:lvl w:ilvl="0">
      <w:start w:val="1"/>
      <w:numFmt w:val="bullet"/>
      <w:pStyle w:val="ListBullet"/>
      <w:lvlText w:val=""/>
      <w:legacy w:legacy="1" w:legacySpace="0" w:legacyIndent="397"/>
      <w:lvlJc w:val="left"/>
      <w:pPr>
        <w:ind w:left="397" w:hanging="397"/>
      </w:pPr>
      <w:rPr>
        <w:rFonts w:ascii="Symbol" w:hAnsi="Symbol" w:hint="default"/>
      </w:rPr>
    </w:lvl>
  </w:abstractNum>
  <w:abstractNum w:abstractNumId="6" w15:restartNumberingAfterBreak="0">
    <w:nsid w:val="40287610"/>
    <w:multiLevelType w:val="hybridMultilevel"/>
    <w:tmpl w:val="0C28A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104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5866428"/>
    <w:multiLevelType w:val="multilevel"/>
    <w:tmpl w:val="B8226CD2"/>
    <w:styleLink w:val="StyleNumbered7"/>
    <w:lvl w:ilvl="0">
      <w:start w:val="1"/>
      <w:numFmt w:val="decimal"/>
      <w:lvlText w:val="%1."/>
      <w:lvlJc w:val="left"/>
      <w:pPr>
        <w:tabs>
          <w:tab w:val="num" w:pos="0"/>
        </w:tabs>
        <w:ind w:left="0" w:firstLine="0"/>
      </w:pPr>
      <w:rPr>
        <w:rFonts w:hint="default"/>
        <w:sz w:val="22"/>
      </w:rPr>
    </w:lvl>
    <w:lvl w:ilvl="1">
      <w:start w:val="1"/>
      <w:numFmt w:val="decimal"/>
      <w:lvlText w:val="4.%2."/>
      <w:lvlJc w:val="left"/>
      <w:pPr>
        <w:tabs>
          <w:tab w:val="num" w:pos="1152"/>
        </w:tabs>
        <w:ind w:left="1152" w:hanging="432"/>
      </w:pPr>
      <w:rPr>
        <w:rFonts w:hint="default"/>
      </w:rPr>
    </w:lvl>
    <w:lvl w:ilvl="2">
      <w:start w:val="1"/>
      <w:numFmt w:val="decimal"/>
      <w:lvlText w:val="4.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9" w15:restartNumberingAfterBreak="0">
    <w:nsid w:val="49A20259"/>
    <w:multiLevelType w:val="hybridMultilevel"/>
    <w:tmpl w:val="7EA28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360942"/>
    <w:multiLevelType w:val="hybridMultilevel"/>
    <w:tmpl w:val="AFEC769E"/>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55003BD1"/>
    <w:multiLevelType w:val="multilevel"/>
    <w:tmpl w:val="CE9CE8D0"/>
    <w:lvl w:ilvl="0">
      <w:start w:val="1"/>
      <w:numFmt w:val="decimal"/>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3720"/>
        </w:tabs>
        <w:ind w:left="3720" w:hanging="720"/>
      </w:pPr>
      <w:rPr>
        <w:rFonts w:hint="default"/>
      </w:rPr>
    </w:lvl>
    <w:lvl w:ilvl="3">
      <w:start w:val="1"/>
      <w:numFmt w:val="decimal"/>
      <w:pStyle w:val="Style1"/>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76E5855"/>
    <w:multiLevelType w:val="hybridMultilevel"/>
    <w:tmpl w:val="FA3211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761C44"/>
    <w:multiLevelType w:val="hybridMultilevel"/>
    <w:tmpl w:val="D6DC4EA6"/>
    <w:lvl w:ilvl="0" w:tplc="3B5A389A">
      <w:start w:val="1"/>
      <w:numFmt w:val="decimal"/>
      <w:lvlText w:val="%1."/>
      <w:lvlJc w:val="left"/>
      <w:pPr>
        <w:tabs>
          <w:tab w:val="num" w:pos="720"/>
        </w:tabs>
        <w:ind w:left="720" w:hanging="360"/>
      </w:pPr>
      <w:rPr>
        <w:rFonts w:hint="default"/>
        <w:u w:val="none"/>
      </w:rPr>
    </w:lvl>
    <w:lvl w:ilvl="1" w:tplc="C152DC10">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AF82ED0"/>
    <w:multiLevelType w:val="hybridMultilevel"/>
    <w:tmpl w:val="31642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FE2D2C"/>
    <w:multiLevelType w:val="hybridMultilevel"/>
    <w:tmpl w:val="58426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915F1D"/>
    <w:multiLevelType w:val="multilevel"/>
    <w:tmpl w:val="1D30348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940"/>
        </w:tabs>
        <w:ind w:left="94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0547FD"/>
    <w:multiLevelType w:val="hybridMultilevel"/>
    <w:tmpl w:val="EA242804"/>
    <w:lvl w:ilvl="0" w:tplc="EF2031A4">
      <w:start w:val="1"/>
      <w:numFmt w:val="lowerLetter"/>
      <w:pStyle w:val="Heading6"/>
      <w:lvlText w:val="%1)"/>
      <w:lvlJc w:val="left"/>
      <w:pPr>
        <w:tabs>
          <w:tab w:val="num" w:pos="1935"/>
        </w:tabs>
        <w:ind w:left="193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8" w15:restartNumberingAfterBreak="0">
    <w:nsid w:val="68886E62"/>
    <w:multiLevelType w:val="hybridMultilevel"/>
    <w:tmpl w:val="D402DEA2"/>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6A8704B0"/>
    <w:multiLevelType w:val="multilevel"/>
    <w:tmpl w:val="D18A2D22"/>
    <w:styleLink w:val="StyleNumbered1"/>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DA63779"/>
    <w:multiLevelType w:val="hybridMultilevel"/>
    <w:tmpl w:val="AD9E1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FD0771"/>
    <w:multiLevelType w:val="hybridMultilevel"/>
    <w:tmpl w:val="60A4F984"/>
    <w:lvl w:ilvl="0" w:tplc="6FB63C04">
      <w:start w:val="1"/>
      <w:numFmt w:val="lowerLetter"/>
      <w:pStyle w:val="StyleHeading4LeftLeft063cm"/>
      <w:lvlText w:val="%1)"/>
      <w:lvlJc w:val="left"/>
      <w:pPr>
        <w:tabs>
          <w:tab w:val="num" w:pos="717"/>
        </w:tabs>
        <w:ind w:left="717" w:hanging="360"/>
      </w:pPr>
      <w:rPr>
        <w:rFonts w:hint="default"/>
        <w:b w:val="0"/>
        <w:i w:val="0"/>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22" w15:restartNumberingAfterBreak="0">
    <w:nsid w:val="72A56F84"/>
    <w:multiLevelType w:val="multilevel"/>
    <w:tmpl w:val="4E849656"/>
    <w:lvl w:ilvl="0">
      <w:start w:val="5"/>
      <w:numFmt w:val="decimal"/>
      <w:lvlText w:val="%1"/>
      <w:lvlJc w:val="left"/>
      <w:pPr>
        <w:tabs>
          <w:tab w:val="num" w:pos="432"/>
        </w:tabs>
        <w:ind w:left="432" w:hanging="432"/>
      </w:pPr>
      <w:rPr>
        <w:rFonts w:hint="default"/>
      </w:rPr>
    </w:lvl>
    <w:lvl w:ilvl="1">
      <w:start w:val="1"/>
      <w:numFmt w:val="decimal"/>
      <w:pStyle w:val="StyleHeading2Bold"/>
      <w:lvlText w:val="3.%2"/>
      <w:lvlJc w:val="left"/>
      <w:pPr>
        <w:tabs>
          <w:tab w:val="num" w:pos="576"/>
        </w:tabs>
        <w:ind w:left="576" w:hanging="576"/>
      </w:pPr>
      <w:rPr>
        <w:rFonts w:hint="default"/>
      </w:rPr>
    </w:lvl>
    <w:lvl w:ilvl="2">
      <w:start w:val="1"/>
      <w:numFmt w:val="decimal"/>
      <w:lvlText w:val="3.%2.%3"/>
      <w:lvlJc w:val="left"/>
      <w:pPr>
        <w:tabs>
          <w:tab w:val="num" w:pos="720"/>
        </w:tabs>
        <w:ind w:left="720" w:hanging="720"/>
      </w:pPr>
      <w:rPr>
        <w:rFonts w:hint="default"/>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72D36394"/>
    <w:multiLevelType w:val="hybridMultilevel"/>
    <w:tmpl w:val="DDE41E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262686420">
    <w:abstractNumId w:val="3"/>
  </w:num>
  <w:num w:numId="2" w16cid:durableId="1893881818">
    <w:abstractNumId w:val="2"/>
  </w:num>
  <w:num w:numId="3" w16cid:durableId="641887054">
    <w:abstractNumId w:val="19"/>
  </w:num>
  <w:num w:numId="4" w16cid:durableId="2091003225">
    <w:abstractNumId w:val="8"/>
  </w:num>
  <w:num w:numId="5" w16cid:durableId="1627807115">
    <w:abstractNumId w:val="21"/>
  </w:num>
  <w:num w:numId="6" w16cid:durableId="156699403">
    <w:abstractNumId w:val="22"/>
  </w:num>
  <w:num w:numId="7" w16cid:durableId="94441593">
    <w:abstractNumId w:val="17"/>
  </w:num>
  <w:num w:numId="8" w16cid:durableId="1503011023">
    <w:abstractNumId w:val="5"/>
  </w:num>
  <w:num w:numId="9" w16cid:durableId="50735952">
    <w:abstractNumId w:val="11"/>
  </w:num>
  <w:num w:numId="10" w16cid:durableId="790242039">
    <w:abstractNumId w:val="4"/>
  </w:num>
  <w:num w:numId="11" w16cid:durableId="2010523489">
    <w:abstractNumId w:val="0"/>
  </w:num>
  <w:num w:numId="12" w16cid:durableId="947660069">
    <w:abstractNumId w:val="16"/>
  </w:num>
  <w:num w:numId="13" w16cid:durableId="2043627969">
    <w:abstractNumId w:val="12"/>
  </w:num>
  <w:num w:numId="14" w16cid:durableId="910313277">
    <w:abstractNumId w:val="7"/>
  </w:num>
  <w:num w:numId="15" w16cid:durableId="466971313">
    <w:abstractNumId w:val="18"/>
  </w:num>
  <w:num w:numId="16" w16cid:durableId="607078720">
    <w:abstractNumId w:val="23"/>
  </w:num>
  <w:num w:numId="17" w16cid:durableId="537668222">
    <w:abstractNumId w:val="1"/>
  </w:num>
  <w:num w:numId="18" w16cid:durableId="664629234">
    <w:abstractNumId w:val="10"/>
  </w:num>
  <w:num w:numId="19" w16cid:durableId="1955359184">
    <w:abstractNumId w:val="13"/>
  </w:num>
  <w:num w:numId="20" w16cid:durableId="1134519092">
    <w:abstractNumId w:val="9"/>
  </w:num>
  <w:num w:numId="21" w16cid:durableId="1271008100">
    <w:abstractNumId w:val="15"/>
  </w:num>
  <w:num w:numId="22" w16cid:durableId="2002083064">
    <w:abstractNumId w:val="14"/>
  </w:num>
  <w:num w:numId="23" w16cid:durableId="108622453">
    <w:abstractNumId w:val="20"/>
  </w:num>
  <w:num w:numId="24" w16cid:durableId="10993691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077"/>
    <w:rsid w:val="00001FD0"/>
    <w:rsid w:val="00052087"/>
    <w:rsid w:val="00052182"/>
    <w:rsid w:val="0006188F"/>
    <w:rsid w:val="00066075"/>
    <w:rsid w:val="000E2212"/>
    <w:rsid w:val="00110B60"/>
    <w:rsid w:val="00167A59"/>
    <w:rsid w:val="001958C8"/>
    <w:rsid w:val="001C48C7"/>
    <w:rsid w:val="0026123C"/>
    <w:rsid w:val="00301E0C"/>
    <w:rsid w:val="00314558"/>
    <w:rsid w:val="0032662C"/>
    <w:rsid w:val="003634FD"/>
    <w:rsid w:val="003A56D2"/>
    <w:rsid w:val="003A5B7C"/>
    <w:rsid w:val="003B2584"/>
    <w:rsid w:val="003D7AD7"/>
    <w:rsid w:val="003F3FC0"/>
    <w:rsid w:val="00417341"/>
    <w:rsid w:val="00436077"/>
    <w:rsid w:val="00455E99"/>
    <w:rsid w:val="00466736"/>
    <w:rsid w:val="0048435C"/>
    <w:rsid w:val="0048440D"/>
    <w:rsid w:val="004A2346"/>
    <w:rsid w:val="004B6BB5"/>
    <w:rsid w:val="004E14A1"/>
    <w:rsid w:val="005A2C7F"/>
    <w:rsid w:val="005A4250"/>
    <w:rsid w:val="005B4AE0"/>
    <w:rsid w:val="00657152"/>
    <w:rsid w:val="006E6C41"/>
    <w:rsid w:val="00716887"/>
    <w:rsid w:val="00722005"/>
    <w:rsid w:val="00725E61"/>
    <w:rsid w:val="00757807"/>
    <w:rsid w:val="00792C05"/>
    <w:rsid w:val="007B084E"/>
    <w:rsid w:val="007C6645"/>
    <w:rsid w:val="00862D2B"/>
    <w:rsid w:val="008C734D"/>
    <w:rsid w:val="008E4BD7"/>
    <w:rsid w:val="008F3786"/>
    <w:rsid w:val="009052E5"/>
    <w:rsid w:val="009C23B0"/>
    <w:rsid w:val="009D68C8"/>
    <w:rsid w:val="00A226BD"/>
    <w:rsid w:val="00A413B8"/>
    <w:rsid w:val="00AB590B"/>
    <w:rsid w:val="00AE07A0"/>
    <w:rsid w:val="00B040D8"/>
    <w:rsid w:val="00B13BD3"/>
    <w:rsid w:val="00C22245"/>
    <w:rsid w:val="00C25424"/>
    <w:rsid w:val="00C40BE0"/>
    <w:rsid w:val="00CA0FD2"/>
    <w:rsid w:val="00CC0BBA"/>
    <w:rsid w:val="00CF0F00"/>
    <w:rsid w:val="00D10E87"/>
    <w:rsid w:val="00D275F2"/>
    <w:rsid w:val="00D36F0F"/>
    <w:rsid w:val="00D61634"/>
    <w:rsid w:val="00DA2E69"/>
    <w:rsid w:val="00DB6026"/>
    <w:rsid w:val="00E02704"/>
    <w:rsid w:val="00E3057C"/>
    <w:rsid w:val="00E533BC"/>
    <w:rsid w:val="00E62A28"/>
    <w:rsid w:val="00ED7828"/>
    <w:rsid w:val="00F128AD"/>
    <w:rsid w:val="00F472BD"/>
    <w:rsid w:val="00F63F81"/>
    <w:rsid w:val="00FA7212"/>
    <w:rsid w:val="00FF153B"/>
    <w:rsid w:val="0F00ACD5"/>
    <w:rsid w:val="6D8FF3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6A042"/>
  <w15:docId w15:val="{81CC9D0B-60ED-4255-8C62-29EB45AFB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eastAsia="en-US"/>
    </w:rPr>
  </w:style>
  <w:style w:type="paragraph" w:styleId="Heading1">
    <w:name w:val="heading 1"/>
    <w:basedOn w:val="Normal"/>
    <w:qFormat/>
    <w:pPr>
      <w:numPr>
        <w:numId w:val="12"/>
      </w:numPr>
      <w:outlineLvl w:val="0"/>
    </w:pPr>
    <w:rPr>
      <w:b/>
      <w:noProof/>
      <w:sz w:val="28"/>
      <w:lang w:val="en-US"/>
    </w:rPr>
  </w:style>
  <w:style w:type="paragraph" w:styleId="Heading2">
    <w:name w:val="heading 2"/>
    <w:basedOn w:val="Normal"/>
    <w:next w:val="Normal"/>
    <w:qFormat/>
    <w:pPr>
      <w:keepNext/>
      <w:numPr>
        <w:ilvl w:val="1"/>
        <w:numId w:val="12"/>
      </w:numPr>
      <w:tabs>
        <w:tab w:val="left" w:pos="720"/>
      </w:tabs>
      <w:outlineLvl w:val="1"/>
    </w:pPr>
    <w:rPr>
      <w:rFonts w:cs="Arial"/>
      <w:b/>
      <w:bCs/>
      <w:i/>
    </w:rPr>
  </w:style>
  <w:style w:type="paragraph" w:styleId="Heading3">
    <w:name w:val="heading 3"/>
    <w:basedOn w:val="Normal"/>
    <w:next w:val="Normal"/>
    <w:qFormat/>
    <w:pPr>
      <w:numPr>
        <w:ilvl w:val="2"/>
        <w:numId w:val="12"/>
      </w:numPr>
      <w:tabs>
        <w:tab w:val="left" w:pos="720"/>
      </w:tabs>
      <w:spacing w:after="120"/>
      <w:outlineLvl w:val="2"/>
    </w:pPr>
    <w:rPr>
      <w:b/>
      <w:u w:val="single"/>
    </w:rPr>
  </w:style>
  <w:style w:type="paragraph" w:styleId="Heading4">
    <w:name w:val="heading 4"/>
    <w:basedOn w:val="Normal"/>
    <w:next w:val="Normal"/>
    <w:qFormat/>
    <w:pPr>
      <w:keepNext/>
      <w:numPr>
        <w:numId w:val="10"/>
      </w:numPr>
      <w:tabs>
        <w:tab w:val="left" w:pos="720"/>
      </w:tabs>
      <w:spacing w:after="120"/>
      <w:outlineLvl w:val="3"/>
    </w:pPr>
    <w:rPr>
      <w:b/>
      <w:bCs/>
      <w:i/>
      <w:color w:val="0000CC"/>
      <w:szCs w:val="22"/>
    </w:rPr>
  </w:style>
  <w:style w:type="paragraph" w:styleId="Heading5">
    <w:name w:val="heading 5"/>
    <w:basedOn w:val="Normal"/>
    <w:next w:val="Normal"/>
    <w:qFormat/>
    <w:pPr>
      <w:spacing w:before="60" w:after="120"/>
      <w:outlineLvl w:val="4"/>
    </w:pPr>
    <w:rPr>
      <w:b/>
      <w:sz w:val="22"/>
      <w:lang w:val="en-US"/>
    </w:rPr>
  </w:style>
  <w:style w:type="paragraph" w:styleId="Heading6">
    <w:name w:val="heading 6"/>
    <w:basedOn w:val="Normal"/>
    <w:next w:val="Normal"/>
    <w:qFormat/>
    <w:pPr>
      <w:numPr>
        <w:numId w:val="7"/>
      </w:numPr>
      <w:tabs>
        <w:tab w:val="left" w:pos="990"/>
      </w:tabs>
      <w:outlineLvl w:val="5"/>
    </w:pPr>
    <w:rPr>
      <w:bCs/>
      <w:szCs w:val="22"/>
    </w:rPr>
  </w:style>
  <w:style w:type="paragraph" w:styleId="Heading7">
    <w:name w:val="heading 7"/>
    <w:basedOn w:val="Normal"/>
    <w:next w:val="Normal"/>
    <w:link w:val="Heading7Char"/>
    <w:semiHidden/>
    <w:unhideWhenUsed/>
    <w:qFormat/>
    <w:rsid w:val="00F128A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ottomSinglesolidlineAuto05ptLinewi">
    <w:name w:val="Style Heading 1 + Bottom: (Single solid line Auto  0.5 pt Line wi..."/>
    <w:basedOn w:val="Heading1"/>
    <w:pPr>
      <w:pBdr>
        <w:bottom w:val="single" w:sz="4" w:space="1" w:color="auto"/>
      </w:pBdr>
      <w:shd w:val="clear" w:color="auto" w:fill="99CCFF"/>
      <w:spacing w:after="120"/>
    </w:pPr>
    <w:rPr>
      <w:szCs w:val="20"/>
    </w:rPr>
  </w:style>
  <w:style w:type="character" w:customStyle="1" w:styleId="StylePPHeading1ArialNarrowItalic">
    <w:name w:val="Style P&amp;P Heading 1 + Arial Narrow Italic"/>
    <w:rPr>
      <w:rFonts w:ascii="Arial Narrow" w:hAnsi="Arial Narrow"/>
      <w:b/>
      <w:bCs/>
      <w:i/>
      <w:iCs/>
      <w:sz w:val="22"/>
      <w:szCs w:val="24"/>
    </w:rPr>
  </w:style>
  <w:style w:type="table" w:styleId="TableGrid">
    <w:name w:val="Table Grid"/>
    <w:basedOn w:val="TableNormal"/>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153"/>
        <w:tab w:val="right" w:pos="8306"/>
      </w:tabs>
    </w:pPr>
    <w:rPr>
      <w:i/>
      <w:sz w:val="18"/>
    </w:rPr>
  </w:style>
  <w:style w:type="paragraph" w:styleId="TOC2">
    <w:name w:val="toc 2"/>
    <w:basedOn w:val="Normal"/>
    <w:next w:val="Normal"/>
    <w:semiHidden/>
    <w:pPr>
      <w:tabs>
        <w:tab w:val="left" w:pos="960"/>
        <w:tab w:val="left" w:pos="1650"/>
      </w:tabs>
      <w:ind w:left="220"/>
    </w:pPr>
    <w:rPr>
      <w:noProof/>
    </w:rPr>
  </w:style>
  <w:style w:type="paragraph" w:styleId="ListBullet">
    <w:name w:val="List Bullet"/>
    <w:basedOn w:val="Normal"/>
    <w:pPr>
      <w:numPr>
        <w:numId w:val="8"/>
      </w:numPr>
      <w:tabs>
        <w:tab w:val="left" w:pos="720"/>
      </w:tabs>
      <w:spacing w:after="80"/>
    </w:pPr>
    <w:rPr>
      <w:b/>
      <w:i/>
      <w:snapToGrid w:val="0"/>
      <w:color w:val="0000CC"/>
      <w:szCs w:val="22"/>
    </w:rPr>
  </w:style>
  <w:style w:type="character" w:customStyle="1" w:styleId="StyleBold">
    <w:name w:val="Style Bold"/>
    <w:rPr>
      <w:rFonts w:ascii="Arial" w:hAnsi="Arial"/>
      <w:b/>
      <w:bCs/>
      <w:sz w:val="22"/>
    </w:rPr>
  </w:style>
  <w:style w:type="paragraph" w:customStyle="1" w:styleId="StyleStyleHeading4NotBoldNotBold">
    <w:name w:val="Style Style Heading 4 + Not Bold + Not Bold"/>
    <w:basedOn w:val="Normal"/>
    <w:pPr>
      <w:keepNext/>
      <w:outlineLvl w:val="3"/>
    </w:pPr>
    <w:rPr>
      <w:szCs w:val="22"/>
    </w:rPr>
  </w:style>
  <w:style w:type="paragraph" w:customStyle="1" w:styleId="StyleStyleHeading4NotBoldNotBold1">
    <w:name w:val="Style Style Heading 4 + Not Bold + Not Bold1"/>
    <w:basedOn w:val="Normal"/>
    <w:pPr>
      <w:keepNext/>
      <w:numPr>
        <w:numId w:val="1"/>
      </w:numPr>
      <w:spacing w:after="120"/>
      <w:outlineLvl w:val="3"/>
    </w:pPr>
    <w:rPr>
      <w:szCs w:val="22"/>
    </w:rPr>
  </w:style>
  <w:style w:type="paragraph" w:styleId="List">
    <w:name w:val="List"/>
    <w:basedOn w:val="Normal"/>
    <w:pPr>
      <w:ind w:left="283" w:hanging="283"/>
    </w:pPr>
  </w:style>
  <w:style w:type="paragraph" w:customStyle="1" w:styleId="StyleStyleStyleHeading4NotBoldNotBold1Bold">
    <w:name w:val="Style Style Style Heading 4 + Not Bold + Not Bold1 + Bold"/>
    <w:basedOn w:val="StyleStyleHeading4NotBoldNotBold1"/>
    <w:pPr>
      <w:numPr>
        <w:numId w:val="0"/>
      </w:numPr>
    </w:pPr>
    <w:rPr>
      <w:b/>
      <w:bCs/>
    </w:rPr>
  </w:style>
  <w:style w:type="paragraph" w:customStyle="1" w:styleId="StyleStyleStyleHeading4NotBoldNotBold1Bold1">
    <w:name w:val="Style Style Style Heading 4 + Not Bold + Not Bold1 + Bold1"/>
    <w:basedOn w:val="StyleStyleHeading4NotBoldNotBold1"/>
    <w:pPr>
      <w:numPr>
        <w:numId w:val="0"/>
      </w:numPr>
    </w:pPr>
    <w:rPr>
      <w:b/>
      <w:bCs/>
    </w:rPr>
  </w:style>
  <w:style w:type="paragraph" w:customStyle="1" w:styleId="StyleHeading2Arial11pt">
    <w:name w:val="Style Heading 2 + Arial 11 pt"/>
    <w:basedOn w:val="Heading2"/>
    <w:pPr>
      <w:numPr>
        <w:ilvl w:val="0"/>
        <w:numId w:val="0"/>
      </w:numPr>
    </w:pPr>
    <w:rPr>
      <w:iCs/>
      <w:sz w:val="22"/>
    </w:rPr>
  </w:style>
  <w:style w:type="numbering" w:customStyle="1" w:styleId="StyleNumbered">
    <w:name w:val="Style Numbered"/>
    <w:basedOn w:val="NoList"/>
    <w:pPr>
      <w:numPr>
        <w:numId w:val="2"/>
      </w:numPr>
    </w:pPr>
  </w:style>
  <w:style w:type="numbering" w:customStyle="1" w:styleId="StyleNumbered1">
    <w:name w:val="Style Numbered1"/>
    <w:basedOn w:val="NoList"/>
    <w:pPr>
      <w:numPr>
        <w:numId w:val="3"/>
      </w:numPr>
    </w:pPr>
  </w:style>
  <w:style w:type="paragraph" w:customStyle="1" w:styleId="StyleHeading3After6pt">
    <w:name w:val="Style Heading 3 + After:  6 pt"/>
    <w:basedOn w:val="Heading3"/>
    <w:rPr>
      <w:rFonts w:ascii="Arial Narrow" w:hAnsi="Arial Narrow"/>
      <w:sz w:val="24"/>
      <w:szCs w:val="20"/>
      <w:lang w:val="en-US"/>
    </w:rPr>
  </w:style>
  <w:style w:type="paragraph" w:customStyle="1" w:styleId="StyleHeading6ArialNarrow">
    <w:name w:val="Style Heading 6 + Arial Narrow"/>
    <w:basedOn w:val="Heading6"/>
    <w:pPr>
      <w:numPr>
        <w:numId w:val="0"/>
      </w:numPr>
      <w:tabs>
        <w:tab w:val="clear" w:pos="990"/>
      </w:tabs>
      <w:jc w:val="center"/>
    </w:pPr>
    <w:rPr>
      <w:b/>
      <w:iCs/>
      <w:sz w:val="36"/>
    </w:rPr>
  </w:style>
  <w:style w:type="character" w:customStyle="1" w:styleId="StylePPHeading2NotItalic">
    <w:name w:val="Style P&amp;P Heading 2 + Not Italic"/>
    <w:rPr>
      <w:rFonts w:ascii="Arial Narrow" w:hAnsi="Arial Narrow"/>
      <w:b/>
      <w:bCs/>
      <w:i/>
      <w:sz w:val="24"/>
    </w:rPr>
  </w:style>
  <w:style w:type="paragraph" w:customStyle="1" w:styleId="Style4">
    <w:name w:val="Style4"/>
    <w:basedOn w:val="Heading2"/>
    <w:pPr>
      <w:spacing w:after="120"/>
    </w:pPr>
    <w:rPr>
      <w:rFonts w:ascii="Arial Narrow" w:hAnsi="Arial Narrow"/>
      <w:sz w:val="24"/>
    </w:rPr>
  </w:style>
  <w:style w:type="paragraph" w:styleId="TOC1">
    <w:name w:val="toc 1"/>
    <w:basedOn w:val="Normal"/>
    <w:next w:val="Normal"/>
    <w:semiHidden/>
    <w:pPr>
      <w:tabs>
        <w:tab w:val="left" w:pos="720"/>
      </w:tabs>
      <w:spacing w:before="120"/>
    </w:pPr>
    <w:rPr>
      <w:rFonts w:ascii="Times New Roman" w:hAnsi="Times New Roman"/>
      <w:b/>
      <w:bCs/>
      <w:i/>
      <w:iCs/>
      <w:sz w:val="24"/>
    </w:rPr>
  </w:style>
  <w:style w:type="numbering" w:customStyle="1" w:styleId="StyleNumbered7">
    <w:name w:val="Style Numbered7"/>
    <w:basedOn w:val="NoList"/>
    <w:pPr>
      <w:numPr>
        <w:numId w:val="4"/>
      </w:numPr>
    </w:pPr>
  </w:style>
  <w:style w:type="paragraph" w:customStyle="1" w:styleId="StyleHeading6ArialNotItalic">
    <w:name w:val="Style Heading 6 + Arial Not Italic"/>
    <w:basedOn w:val="Heading6"/>
    <w:pPr>
      <w:jc w:val="center"/>
    </w:pPr>
    <w:rPr>
      <w:sz w:val="40"/>
    </w:rPr>
  </w:style>
  <w:style w:type="paragraph" w:customStyle="1" w:styleId="StyleBefore72pt">
    <w:name w:val="Style Before:  7.2 pt"/>
    <w:basedOn w:val="Normal"/>
    <w:next w:val="Normal"/>
    <w:pPr>
      <w:spacing w:before="144"/>
    </w:pPr>
    <w:rPr>
      <w:szCs w:val="20"/>
    </w:rPr>
  </w:style>
  <w:style w:type="paragraph" w:customStyle="1" w:styleId="StyleBefore72pt1">
    <w:name w:val="Style Before:  7.2 pt1"/>
    <w:basedOn w:val="Normal"/>
    <w:next w:val="Normal"/>
    <w:pPr>
      <w:spacing w:before="144"/>
    </w:pPr>
    <w:rPr>
      <w:szCs w:val="20"/>
    </w:rPr>
  </w:style>
  <w:style w:type="paragraph" w:customStyle="1" w:styleId="StyleBefore72pt2">
    <w:name w:val="Style Before:  7.2 pt2"/>
    <w:basedOn w:val="Normal"/>
    <w:next w:val="Normal"/>
    <w:pPr>
      <w:spacing w:before="144"/>
    </w:pPr>
    <w:rPr>
      <w:szCs w:val="20"/>
    </w:rPr>
  </w:style>
  <w:style w:type="paragraph" w:customStyle="1" w:styleId="StyleHeading3Arial11ptAfter0pt">
    <w:name w:val="Style Heading 3 + Arial 11 pt After:  0 pt"/>
    <w:basedOn w:val="Heading3"/>
    <w:pPr>
      <w:spacing w:after="0"/>
    </w:pPr>
    <w:rPr>
      <w:sz w:val="22"/>
      <w:szCs w:val="20"/>
    </w:rPr>
  </w:style>
  <w:style w:type="paragraph" w:customStyle="1" w:styleId="StyleHeading1Arial14pt">
    <w:name w:val="Style Heading 1 + Arial 14 pt"/>
    <w:basedOn w:val="Heading1"/>
    <w:pPr>
      <w:numPr>
        <w:numId w:val="0"/>
      </w:numPr>
    </w:pPr>
  </w:style>
  <w:style w:type="paragraph" w:customStyle="1" w:styleId="Style8">
    <w:name w:val="Style8"/>
    <w:basedOn w:val="Normal"/>
    <w:pPr>
      <w:jc w:val="center"/>
    </w:pPr>
    <w:rPr>
      <w:b/>
      <w:sz w:val="32"/>
      <w:szCs w:val="32"/>
    </w:rPr>
  </w:style>
  <w:style w:type="paragraph" w:customStyle="1" w:styleId="StyleHeading6Italic">
    <w:name w:val="Style Heading 6 + Italic"/>
    <w:basedOn w:val="Heading6"/>
    <w:rPr>
      <w:iCs/>
    </w:rPr>
  </w:style>
  <w:style w:type="character" w:styleId="Hyperlink">
    <w:name w:val="Hyperlink"/>
    <w:rPr>
      <w:rFonts w:ascii="Arial" w:hAnsi="Arial"/>
      <w:b/>
      <w:color w:val="0000FF"/>
      <w:sz w:val="24"/>
      <w:u w:val="none"/>
    </w:rPr>
  </w:style>
  <w:style w:type="paragraph" w:customStyle="1" w:styleId="StyleHeading4LeftLeft063cm">
    <w:name w:val="Style Heading 4 + Left Left:  0.63 cm"/>
    <w:basedOn w:val="Heading4"/>
    <w:pPr>
      <w:numPr>
        <w:numId w:val="5"/>
      </w:numPr>
    </w:pPr>
    <w:rPr>
      <w:b w:val="0"/>
      <w:sz w:val="22"/>
    </w:rPr>
  </w:style>
  <w:style w:type="paragraph" w:styleId="TOC3">
    <w:name w:val="toc 3"/>
    <w:basedOn w:val="Normal"/>
    <w:next w:val="Normal"/>
    <w:semiHidden/>
    <w:pPr>
      <w:spacing w:before="120"/>
      <w:ind w:left="482"/>
    </w:pPr>
    <w:rPr>
      <w:rFonts w:ascii="Arial Narrow" w:hAnsi="Arial Narrow"/>
      <w:sz w:val="24"/>
      <w:szCs w:val="20"/>
      <w:lang w:val="en-US"/>
    </w:rPr>
  </w:style>
  <w:style w:type="paragraph" w:customStyle="1" w:styleId="StyleHeading2Bold">
    <w:name w:val="Style Heading 2 + Bold"/>
    <w:basedOn w:val="Heading2"/>
    <w:pPr>
      <w:numPr>
        <w:numId w:val="6"/>
      </w:numPr>
    </w:pPr>
    <w:rPr>
      <w:b w:val="0"/>
      <w:bCs w:val="0"/>
    </w:rPr>
  </w:style>
  <w:style w:type="character" w:customStyle="1" w:styleId="Style11pt">
    <w:name w:val="Style 11 pt"/>
    <w:rPr>
      <w:rFonts w:ascii="Arial" w:hAnsi="Arial"/>
      <w:sz w:val="22"/>
    </w:rPr>
  </w:style>
  <w:style w:type="paragraph" w:customStyle="1" w:styleId="StyleHeading312ptCustomColorRGB5115351Nounderline">
    <w:name w:val="Style Heading 3 + 12 pt Custom Color(RGB(5115351)) No underline..."/>
    <w:basedOn w:val="Heading3"/>
    <w:pPr>
      <w:numPr>
        <w:ilvl w:val="0"/>
        <w:numId w:val="0"/>
      </w:numPr>
    </w:pPr>
    <w:rPr>
      <w:bCs/>
      <w:sz w:val="22"/>
      <w:szCs w:val="20"/>
    </w:rPr>
  </w:style>
  <w:style w:type="paragraph" w:customStyle="1" w:styleId="StyleHeading313pt">
    <w:name w:val="Style Heading 3 + 13 pt"/>
    <w:basedOn w:val="Heading3"/>
    <w:pPr>
      <w:numPr>
        <w:ilvl w:val="0"/>
        <w:numId w:val="0"/>
      </w:numPr>
    </w:pPr>
  </w:style>
  <w:style w:type="paragraph" w:customStyle="1" w:styleId="StyleHeading2CustomColorRGB5115351">
    <w:name w:val="Style Heading 2 + Custom Color(RGB(5115351))"/>
    <w:basedOn w:val="Heading2"/>
    <w:pPr>
      <w:numPr>
        <w:ilvl w:val="0"/>
        <w:numId w:val="0"/>
      </w:numPr>
      <w:pBdr>
        <w:top w:val="single" w:sz="4" w:space="1" w:color="auto"/>
        <w:left w:val="single" w:sz="4" w:space="4" w:color="auto"/>
        <w:bottom w:val="single" w:sz="4" w:space="1" w:color="auto"/>
        <w:right w:val="single" w:sz="4" w:space="4" w:color="auto"/>
      </w:pBdr>
      <w:shd w:val="clear" w:color="auto" w:fill="CCFFCC"/>
    </w:pPr>
    <w:rPr>
      <w:rFonts w:cs="Times New Roman"/>
      <w:iCs/>
      <w:color w:val="0000CC"/>
    </w:rPr>
  </w:style>
  <w:style w:type="paragraph" w:customStyle="1" w:styleId="StyleHeading3CustomColorRGB5115351">
    <w:name w:val="Style Heading 3 + Custom Color(RGB(5115351))"/>
    <w:basedOn w:val="Heading3"/>
    <w:pPr>
      <w:numPr>
        <w:ilvl w:val="0"/>
        <w:numId w:val="0"/>
      </w:numPr>
    </w:pPr>
    <w:rPr>
      <w:color w:val="0000CC"/>
      <w:szCs w:val="22"/>
    </w:rPr>
  </w:style>
  <w:style w:type="paragraph" w:customStyle="1" w:styleId="StyleCustomColorRGB5115351After3pt">
    <w:name w:val="Style Custom Color(RGB(5115351)) After:  3 pt"/>
    <w:basedOn w:val="Normal"/>
    <w:pPr>
      <w:spacing w:after="60"/>
    </w:pPr>
    <w:rPr>
      <w:color w:val="0000CC"/>
      <w:szCs w:val="22"/>
    </w:rPr>
  </w:style>
  <w:style w:type="paragraph" w:customStyle="1" w:styleId="StyleHeading2CustomColorRGB51153511">
    <w:name w:val="Style Heading 2 + Custom Color(RGB(5115351))1"/>
    <w:basedOn w:val="Heading2"/>
    <w:pPr>
      <w:numPr>
        <w:ilvl w:val="0"/>
        <w:numId w:val="0"/>
      </w:numPr>
      <w:pBdr>
        <w:top w:val="single" w:sz="4" w:space="1" w:color="auto"/>
        <w:left w:val="single" w:sz="4" w:space="4" w:color="auto"/>
        <w:bottom w:val="single" w:sz="4" w:space="1" w:color="auto"/>
        <w:right w:val="single" w:sz="4" w:space="4" w:color="auto"/>
      </w:pBdr>
      <w:shd w:val="clear" w:color="auto" w:fill="CCFFCC"/>
      <w:spacing w:after="120"/>
    </w:pPr>
    <w:rPr>
      <w:rFonts w:cs="Times New Roman"/>
      <w:iCs/>
      <w:color w:val="0000CC"/>
    </w:rPr>
  </w:style>
  <w:style w:type="paragraph" w:customStyle="1" w:styleId="StyleBoldBefore6ptAfter6ptBoxSinglesolidlineA">
    <w:name w:val="Style Bold Before:  6 pt After:  6 pt Box: (Single solid line A..."/>
    <w:basedOn w:val="Normal"/>
    <w:pPr>
      <w:pBdr>
        <w:top w:val="single" w:sz="4" w:space="1" w:color="auto"/>
        <w:left w:val="single" w:sz="4" w:space="4" w:color="auto"/>
        <w:bottom w:val="single" w:sz="4" w:space="1" w:color="auto"/>
        <w:right w:val="single" w:sz="4" w:space="4" w:color="auto"/>
      </w:pBdr>
      <w:spacing w:after="120"/>
    </w:pPr>
    <w:rPr>
      <w:b/>
      <w:bCs/>
      <w:color w:val="0000CC"/>
      <w:szCs w:val="22"/>
    </w:rPr>
  </w:style>
  <w:style w:type="paragraph" w:customStyle="1" w:styleId="StyleHeading2Arial11pt1">
    <w:name w:val="Style Heading 2 + Arial 11 pt1"/>
    <w:basedOn w:val="Heading2"/>
    <w:pPr>
      <w:numPr>
        <w:ilvl w:val="0"/>
        <w:numId w:val="0"/>
      </w:numPr>
      <w:spacing w:after="120"/>
    </w:pPr>
    <w:rPr>
      <w:i w:val="0"/>
      <w:iCs/>
    </w:rPr>
  </w:style>
  <w:style w:type="paragraph" w:styleId="Header">
    <w:name w:val="header"/>
    <w:basedOn w:val="Normal"/>
    <w:link w:val="HeaderChar"/>
    <w:pPr>
      <w:tabs>
        <w:tab w:val="center" w:pos="4320"/>
        <w:tab w:val="right" w:pos="8640"/>
      </w:tabs>
    </w:pPr>
    <w:rPr>
      <w:rFonts w:eastAsia="Times"/>
      <w:szCs w:val="20"/>
    </w:rPr>
  </w:style>
  <w:style w:type="character" w:customStyle="1" w:styleId="StyleArial11pt">
    <w:name w:val="Style Arial 11 pt"/>
    <w:rPr>
      <w:rFonts w:ascii="Arial" w:hAnsi="Arial"/>
      <w:sz w:val="22"/>
    </w:rPr>
  </w:style>
  <w:style w:type="paragraph" w:customStyle="1" w:styleId="StyleHeading1TopSinglesolidlineGray-506ptLinewid">
    <w:name w:val="Style Heading 1 + Top: (Single solid line Gray-50%  6 pt Line wid..."/>
    <w:basedOn w:val="Heading1"/>
    <w:pPr>
      <w:numPr>
        <w:numId w:val="0"/>
      </w:numPr>
      <w:pBdr>
        <w:top w:val="single" w:sz="48" w:space="1" w:color="808080"/>
        <w:bottom w:val="single" w:sz="48" w:space="5" w:color="808080"/>
      </w:pBdr>
    </w:pPr>
    <w:rPr>
      <w:rFonts w:ascii="Arial Narrow" w:hAnsi="Arial Narrow"/>
    </w:rPr>
  </w:style>
  <w:style w:type="paragraph" w:customStyle="1" w:styleId="StyleHeading2ArialNarrow11ptAfter0pt">
    <w:name w:val="Style Heading 2 + Arial Narrow 11 pt After:  0 pt"/>
    <w:basedOn w:val="Heading2"/>
    <w:pPr>
      <w:tabs>
        <w:tab w:val="left" w:pos="1650"/>
      </w:tabs>
    </w:pPr>
    <w:rPr>
      <w:rFonts w:cs="Times New Roman"/>
      <w:iCs/>
      <w:sz w:val="22"/>
      <w:szCs w:val="20"/>
    </w:rPr>
  </w:style>
  <w:style w:type="paragraph" w:customStyle="1" w:styleId="StyleHeading3ArialNarrow">
    <w:name w:val="Style Heading 3 + Arial Narrow"/>
    <w:basedOn w:val="Heading3"/>
    <w:pPr>
      <w:numPr>
        <w:ilvl w:val="0"/>
        <w:numId w:val="0"/>
      </w:numPr>
    </w:pPr>
    <w:rPr>
      <w:bCs/>
    </w:rPr>
  </w:style>
  <w:style w:type="paragraph" w:customStyle="1" w:styleId="StyleHeading4NotItalic">
    <w:name w:val="Style Heading 4 + Not Italic"/>
    <w:basedOn w:val="Heading4"/>
    <w:pPr>
      <w:numPr>
        <w:numId w:val="0"/>
      </w:numPr>
    </w:pPr>
    <w:rPr>
      <w:rFonts w:ascii="Arial Narrow" w:hAnsi="Arial Narrow"/>
    </w:rPr>
  </w:style>
  <w:style w:type="paragraph" w:customStyle="1" w:styleId="Style1">
    <w:name w:val="Style1"/>
    <w:basedOn w:val="StyleHeading3ArialNarrow"/>
    <w:pPr>
      <w:numPr>
        <w:ilvl w:val="3"/>
        <w:numId w:val="9"/>
      </w:numPr>
      <w:tabs>
        <w:tab w:val="left" w:pos="1680"/>
      </w:tabs>
    </w:pPr>
  </w:style>
  <w:style w:type="paragraph" w:customStyle="1" w:styleId="StyleHeading1LightGreenBefore6ptAfter12ptBox">
    <w:name w:val="Style Heading 1 + Light Green Before:  6 pt After:  12 pt Box: (..."/>
    <w:basedOn w:val="Heading1"/>
    <w:pPr>
      <w:numPr>
        <w:numId w:val="0"/>
      </w:numPr>
      <w:pBdr>
        <w:top w:val="single" w:sz="4" w:space="1" w:color="auto"/>
        <w:left w:val="single" w:sz="4" w:space="4" w:color="auto"/>
        <w:bottom w:val="single" w:sz="4" w:space="1" w:color="auto"/>
        <w:right w:val="single" w:sz="4" w:space="4" w:color="auto"/>
      </w:pBdr>
      <w:shd w:val="clear" w:color="auto" w:fill="333399"/>
      <w:spacing w:before="120" w:after="240"/>
    </w:pPr>
    <w:rPr>
      <w:caps/>
      <w:color w:val="CCFFCC"/>
      <w:szCs w:val="20"/>
    </w:rPr>
  </w:style>
  <w:style w:type="paragraph" w:customStyle="1" w:styleId="StyleHeading1LightGreenBefore6ptAfter12ptBox1">
    <w:name w:val="Style Heading 1 + Light Green Before:  6 pt After:  12 pt Box: (...1"/>
    <w:basedOn w:val="Heading1"/>
    <w:pPr>
      <w:numPr>
        <w:numId w:val="11"/>
      </w:numPr>
      <w:pBdr>
        <w:top w:val="single" w:sz="4" w:space="1" w:color="auto"/>
        <w:left w:val="single" w:sz="4" w:space="4" w:color="auto"/>
        <w:bottom w:val="single" w:sz="4" w:space="1" w:color="auto"/>
        <w:right w:val="single" w:sz="4" w:space="4" w:color="auto"/>
      </w:pBdr>
      <w:shd w:val="clear" w:color="auto" w:fill="333399"/>
      <w:spacing w:before="120" w:after="240"/>
    </w:pPr>
    <w:rPr>
      <w:caps/>
      <w:color w:val="CCFFCC"/>
      <w:szCs w:val="20"/>
    </w:rPr>
  </w:style>
  <w:style w:type="character" w:styleId="PageNumber">
    <w:name w:val="page number"/>
    <w:basedOn w:val="DefaultParagraphFont"/>
  </w:style>
  <w:style w:type="character" w:customStyle="1" w:styleId="HeaderChar">
    <w:name w:val="Header Char"/>
    <w:link w:val="Header"/>
    <w:rsid w:val="009D68C8"/>
    <w:rPr>
      <w:rFonts w:ascii="Arial" w:eastAsia="Times" w:hAnsi="Arial"/>
      <w:lang w:eastAsia="en-US"/>
    </w:rPr>
  </w:style>
  <w:style w:type="paragraph" w:styleId="BodyText">
    <w:name w:val="Body Text"/>
    <w:basedOn w:val="Normal"/>
    <w:rsid w:val="00ED7828"/>
    <w:pPr>
      <w:widowControl w:val="0"/>
      <w:tabs>
        <w:tab w:val="left" w:pos="-720"/>
      </w:tabs>
      <w:suppressAutoHyphens/>
      <w:jc w:val="both"/>
    </w:pPr>
    <w:rPr>
      <w:rFonts w:ascii="Univers" w:hAnsi="Univers"/>
      <w:snapToGrid w:val="0"/>
      <w:spacing w:val="-3"/>
      <w:sz w:val="24"/>
      <w:szCs w:val="20"/>
    </w:rPr>
  </w:style>
  <w:style w:type="paragraph" w:styleId="BodyText2">
    <w:name w:val="Body Text 2"/>
    <w:basedOn w:val="Normal"/>
    <w:rsid w:val="00ED7828"/>
    <w:pPr>
      <w:spacing w:after="120" w:line="480" w:lineRule="auto"/>
    </w:pPr>
  </w:style>
  <w:style w:type="character" w:styleId="FollowedHyperlink">
    <w:name w:val="FollowedHyperlink"/>
    <w:rsid w:val="00ED7828"/>
    <w:rPr>
      <w:color w:val="800080"/>
      <w:u w:val="single"/>
    </w:rPr>
  </w:style>
  <w:style w:type="paragraph" w:styleId="BodyTextIndent">
    <w:name w:val="Body Text Indent"/>
    <w:basedOn w:val="Normal"/>
    <w:rsid w:val="00ED7828"/>
    <w:pPr>
      <w:spacing w:after="120"/>
      <w:ind w:left="283"/>
    </w:pPr>
  </w:style>
  <w:style w:type="paragraph" w:styleId="BodyTextIndent2">
    <w:name w:val="Body Text Indent 2"/>
    <w:basedOn w:val="Normal"/>
    <w:rsid w:val="00ED7828"/>
    <w:pPr>
      <w:spacing w:after="120" w:line="480" w:lineRule="auto"/>
      <w:ind w:left="283"/>
    </w:pPr>
  </w:style>
  <w:style w:type="paragraph" w:styleId="BodyTextIndent3">
    <w:name w:val="Body Text Indent 3"/>
    <w:basedOn w:val="Normal"/>
    <w:rsid w:val="00ED7828"/>
    <w:pPr>
      <w:spacing w:after="120"/>
      <w:ind w:left="283"/>
    </w:pPr>
    <w:rPr>
      <w:sz w:val="16"/>
      <w:szCs w:val="16"/>
    </w:rPr>
  </w:style>
  <w:style w:type="paragraph" w:styleId="NormalWeb">
    <w:name w:val="Normal (Web)"/>
    <w:basedOn w:val="Normal"/>
    <w:rsid w:val="00ED7828"/>
    <w:pPr>
      <w:overflowPunct w:val="0"/>
      <w:adjustRightInd w:val="0"/>
      <w:spacing w:before="100" w:after="100"/>
    </w:pPr>
    <w:rPr>
      <w:rFonts w:ascii="Times New Roman" w:hAnsi="Times New Roman"/>
      <w:kern w:val="28"/>
      <w:sz w:val="24"/>
    </w:rPr>
  </w:style>
  <w:style w:type="character" w:customStyle="1" w:styleId="description">
    <w:name w:val="description"/>
    <w:basedOn w:val="DefaultParagraphFont"/>
    <w:rsid w:val="00ED7828"/>
  </w:style>
  <w:style w:type="paragraph" w:styleId="BalloonText">
    <w:name w:val="Balloon Text"/>
    <w:basedOn w:val="Normal"/>
    <w:link w:val="BalloonTextChar"/>
    <w:rsid w:val="004A2346"/>
    <w:rPr>
      <w:rFonts w:ascii="Tahoma" w:hAnsi="Tahoma" w:cs="Tahoma"/>
      <w:sz w:val="16"/>
      <w:szCs w:val="16"/>
    </w:rPr>
  </w:style>
  <w:style w:type="character" w:customStyle="1" w:styleId="BalloonTextChar">
    <w:name w:val="Balloon Text Char"/>
    <w:basedOn w:val="DefaultParagraphFont"/>
    <w:link w:val="BalloonText"/>
    <w:rsid w:val="004A2346"/>
    <w:rPr>
      <w:rFonts w:ascii="Tahoma" w:hAnsi="Tahoma" w:cs="Tahoma"/>
      <w:sz w:val="16"/>
      <w:szCs w:val="16"/>
      <w:lang w:eastAsia="en-US"/>
    </w:rPr>
  </w:style>
  <w:style w:type="character" w:customStyle="1" w:styleId="Heading7Char">
    <w:name w:val="Heading 7 Char"/>
    <w:basedOn w:val="DefaultParagraphFont"/>
    <w:link w:val="Heading7"/>
    <w:semiHidden/>
    <w:rsid w:val="00F128AD"/>
    <w:rPr>
      <w:rFonts w:asciiTheme="majorHAnsi" w:eastAsiaTheme="majorEastAsia" w:hAnsiTheme="majorHAnsi" w:cstheme="majorBidi"/>
      <w:i/>
      <w:iCs/>
      <w:color w:val="404040" w:themeColor="text1" w:themeTint="B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452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3c395495-b376-4cb3-a2da-1609176c4161" xsi:nil="true"/>
    <TaxCatchAll xmlns="7fd8022c-e2ae-4515-b481-d87f05471368" xsi:nil="true"/>
    <lcf76f155ced4ddcb4097134ff3c332f xmlns="3c395495-b376-4cb3-a2da-1609176c416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47FA5119505449ADC514DC1E03534E" ma:contentTypeVersion="19" ma:contentTypeDescription="Create a new document." ma:contentTypeScope="" ma:versionID="98e47913b02a6600ab75aea4c148c228">
  <xsd:schema xmlns:xsd="http://www.w3.org/2001/XMLSchema" xmlns:xs="http://www.w3.org/2001/XMLSchema" xmlns:p="http://schemas.microsoft.com/office/2006/metadata/properties" xmlns:ns2="3c395495-b376-4cb3-a2da-1609176c4161" xmlns:ns3="7fd8022c-e2ae-4515-b481-d87f05471368" targetNamespace="http://schemas.microsoft.com/office/2006/metadata/properties" ma:root="true" ma:fieldsID="c7260a8bda4526e2a2756d230f00c48e" ns2:_="" ns3:_="">
    <xsd:import namespace="3c395495-b376-4cb3-a2da-1609176c4161"/>
    <xsd:import namespace="7fd8022c-e2ae-4515-b481-d87f05471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5495-b376-4cb3-a2da-1609176c4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e7317e-6a6b-4de0-a811-15b09963c1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d8022c-e2ae-4515-b481-d87f0547136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5cfe3b7-6bb4-481a-800c-271f7a531680}" ma:internalName="TaxCatchAll" ma:showField="CatchAllData" ma:web="7fd8022c-e2ae-4515-b481-d87f054713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623D6-72A9-44E1-9EA2-13462332D6B7}">
  <ds:schemaRefs>
    <ds:schemaRef ds:uri="http://schemas.microsoft.com/sharepoint/v3/contenttype/forms"/>
  </ds:schemaRefs>
</ds:datastoreItem>
</file>

<file path=customXml/itemProps2.xml><?xml version="1.0" encoding="utf-8"?>
<ds:datastoreItem xmlns:ds="http://schemas.openxmlformats.org/officeDocument/2006/customXml" ds:itemID="{89ED7308-5EBB-42A8-8990-8CC680A1C983}">
  <ds:schemaRefs>
    <ds:schemaRef ds:uri="http://schemas.microsoft.com/office/2006/metadata/properties"/>
    <ds:schemaRef ds:uri="http://schemas.microsoft.com/office/infopath/2007/PartnerControls"/>
    <ds:schemaRef ds:uri="3c395495-b376-4cb3-a2da-1609176c4161"/>
    <ds:schemaRef ds:uri="7fd8022c-e2ae-4515-b481-d87f05471368"/>
  </ds:schemaRefs>
</ds:datastoreItem>
</file>

<file path=customXml/itemProps3.xml><?xml version="1.0" encoding="utf-8"?>
<ds:datastoreItem xmlns:ds="http://schemas.openxmlformats.org/officeDocument/2006/customXml" ds:itemID="{872441FD-7B95-4AD7-852C-108131FDF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95495-b376-4cb3-a2da-1609176c4161"/>
    <ds:schemaRef ds:uri="7fd8022c-e2ae-4515-b481-d87f05471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Form Template</vt:lpstr>
    </vt:vector>
  </TitlesOfParts>
  <Company>Crocker-Jones cons</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Template</dc:title>
  <dc:creator>Libby Jones</dc:creator>
  <cp:lastModifiedBy>Kathy Walker</cp:lastModifiedBy>
  <cp:revision>11</cp:revision>
  <cp:lastPrinted>2023-08-01T03:29:00Z</cp:lastPrinted>
  <dcterms:created xsi:type="dcterms:W3CDTF">2023-03-31T02:14:00Z</dcterms:created>
  <dcterms:modified xsi:type="dcterms:W3CDTF">2024-05-14T23:17:00Z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7" name="ContentTypeId">
    <vt:lpwstr>0x0101002847FA5119505449ADC514DC1E03534E</vt:lpwstr>
  </property>
  <property fmtid="{D5CDD505-2E9C-101B-9397-08002B2CF9AE}" pid="8" name="MediaServiceImageTags">
    <vt:lpwstr/>
  </property>
</Properties>
</file>